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0017476F" w:rsidRPr="00EE204D">
        <w:rPr>
          <w:rFonts w:ascii="Arial" w:hAnsi="Arial" w:cs="Arial"/>
          <w:color w:val="FF0000"/>
          <w:lang w:val="en-US"/>
        </w:rPr>
        <w:t>DRAFT</w:t>
      </w:r>
      <w:r w:rsidR="00487F29">
        <w:rPr>
          <w:rFonts w:ascii="Arial" w:hAnsi="Arial" w:cs="Arial"/>
          <w:color w:val="FF0000"/>
          <w:lang w:val="en-US"/>
        </w:rPr>
        <w:t xml:space="preserve"> </w:t>
      </w:r>
      <w:r w:rsidRPr="00383DD7">
        <w:rPr>
          <w:rFonts w:ascii="Arial" w:eastAsia="Arial" w:hAnsi="Arial" w:cs="Arial"/>
          <w:bCs/>
          <w:lang w:val="en-US"/>
        </w:rPr>
        <w:t>LS reply on EVS over UTRAN</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Pr="00383DD7">
        <w:rPr>
          <w:rFonts w:ascii="Arial" w:hAnsi="Arial" w:cs="Arial"/>
          <w:lang w:val="en-US"/>
        </w:rPr>
        <w:t xml:space="preserve">R1-154798, </w:t>
      </w:r>
      <w:r w:rsidR="00B35F53">
        <w:rPr>
          <w:rFonts w:ascii="Arial" w:hAnsi="Arial" w:cs="Arial"/>
          <w:lang w:val="en-US"/>
        </w:rPr>
        <w:t xml:space="preserve">R2-153904, </w:t>
      </w:r>
      <w:r w:rsidRPr="00383DD7">
        <w:rPr>
          <w:rFonts w:ascii="Arial" w:hAnsi="Arial" w:cs="Arial"/>
          <w:lang w:val="en-US"/>
        </w:rPr>
        <w:t>C1-153239, C3-153456, C4-151290</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p>
    <w:p w:rsidR="00383DD7" w:rsidRPr="00383DD7" w:rsidRDefault="00383DD7" w:rsidP="00383DD7">
      <w:pPr>
        <w:spacing w:after="60"/>
        <w:ind w:left="1985" w:hanging="1985"/>
        <w:rPr>
          <w:rFonts w:ascii="Arial" w:hAnsi="Arial" w:cs="Arial"/>
          <w:b/>
          <w:u w:val="single"/>
          <w:lang w:val="en-US"/>
        </w:rPr>
      </w:pPr>
    </w:p>
    <w:p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F7214E" w:rsidRPr="00383DD7">
        <w:rPr>
          <w:rFonts w:ascii="Arial" w:hAnsi="Arial" w:cs="Arial"/>
          <w:bCs/>
          <w:lang w:val="en-US"/>
        </w:rPr>
        <w:t>RAN3</w:t>
      </w:r>
    </w:p>
    <w:p w:rsidR="00383DD7" w:rsidRPr="00383DD7" w:rsidRDefault="00383DD7" w:rsidP="00383DD7">
      <w:pPr>
        <w:spacing w:after="60"/>
        <w:ind w:left="1985" w:hanging="1985"/>
        <w:rPr>
          <w:rFonts w:ascii="Arial" w:hAnsi="Arial" w:cs="Arial"/>
          <w:bCs/>
          <w:lang w:val="en-US"/>
        </w:rPr>
      </w:pPr>
    </w:p>
    <w:p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t>Karl Hellwig</w:t>
      </w:r>
    </w:p>
    <w:p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fr-FR"/>
        </w:rPr>
        <w:t>E-mail</w:t>
      </w:r>
      <w:r w:rsidRPr="00115C41">
        <w:rPr>
          <w:rFonts w:ascii="Arial" w:eastAsia="Arial" w:hAnsi="Arial" w:cs="Arial"/>
          <w:b/>
          <w:i w:val="0"/>
          <w:color w:val="auto"/>
          <w:lang w:val="fr-FR"/>
        </w:rPr>
        <w:t xml:space="preserve"> </w:t>
      </w:r>
      <w:proofErr w:type="spellStart"/>
      <w:r w:rsidRPr="00115C41">
        <w:rPr>
          <w:rFonts w:ascii="Arial" w:hAnsi="Arial" w:cs="Arial"/>
          <w:b/>
          <w:i w:val="0"/>
          <w:color w:val="auto"/>
          <w:lang w:val="fr-FR"/>
        </w:rPr>
        <w:t>Address</w:t>
      </w:r>
      <w:proofErr w:type="spellEnd"/>
      <w:r w:rsidRPr="00115C41">
        <w:rPr>
          <w:rFonts w:ascii="Arial" w:hAnsi="Arial" w:cs="Arial"/>
          <w:b/>
          <w:i w:val="0"/>
          <w:color w:val="auto"/>
          <w:lang w:val="fr-FR"/>
        </w:rPr>
        <w:t>:</w:t>
      </w:r>
      <w:r w:rsidRPr="00115C41">
        <w:rPr>
          <w:rFonts w:ascii="Arial" w:hAnsi="Arial" w:cs="Arial"/>
          <w:bCs/>
          <w:i w:val="0"/>
          <w:color w:val="auto"/>
          <w:lang w:val="fr-FR"/>
        </w:rPr>
        <w:tab/>
      </w:r>
      <w:proofErr w:type="gramStart"/>
      <w:r w:rsidR="00EE204D">
        <w:rPr>
          <w:rFonts w:ascii="Arial" w:hAnsi="Arial" w:cs="Arial"/>
          <w:bCs/>
          <w:i w:val="0"/>
          <w:color w:val="auto"/>
          <w:lang w:val="en-US"/>
        </w:rPr>
        <w:t>Karl .</w:t>
      </w:r>
      <w:proofErr w:type="gramEnd"/>
      <w:r w:rsidR="00EE204D">
        <w:rPr>
          <w:rFonts w:ascii="Arial" w:hAnsi="Arial" w:cs="Arial"/>
          <w:bCs/>
          <w:i w:val="0"/>
          <w:color w:val="auto"/>
          <w:lang w:val="en-US"/>
        </w:rPr>
        <w:t xml:space="preserve"> Hellwig @ </w:t>
      </w:r>
      <w:proofErr w:type="gramStart"/>
      <w:r w:rsidR="00EE204D">
        <w:rPr>
          <w:rFonts w:ascii="Arial" w:hAnsi="Arial" w:cs="Arial"/>
          <w:bCs/>
          <w:i w:val="0"/>
          <w:color w:val="auto"/>
          <w:lang w:val="en-US"/>
        </w:rPr>
        <w:t>Ericsson .</w:t>
      </w:r>
      <w:proofErr w:type="gramEnd"/>
      <w:r w:rsidR="00EE204D">
        <w:rPr>
          <w:rFonts w:ascii="Arial" w:hAnsi="Arial" w:cs="Arial"/>
          <w:bCs/>
          <w:i w:val="0"/>
          <w:color w:val="auto"/>
          <w:lang w:val="en-US"/>
        </w:rPr>
        <w:t xml:space="preserve"> </w:t>
      </w:r>
      <w:proofErr w:type="gramStart"/>
      <w:r w:rsidR="00EE204D">
        <w:rPr>
          <w:rFonts w:ascii="Arial" w:hAnsi="Arial" w:cs="Arial"/>
          <w:bCs/>
          <w:i w:val="0"/>
          <w:color w:val="auto"/>
          <w:lang w:val="en-US"/>
        </w:rPr>
        <w:t>com</w:t>
      </w:r>
      <w:proofErr w:type="gramEnd"/>
    </w:p>
    <w:p w:rsidR="00383DD7" w:rsidRPr="005C63A8" w:rsidRDefault="00383DD7" w:rsidP="00383DD7">
      <w:pPr>
        <w:pStyle w:val="Heading7"/>
        <w:tabs>
          <w:tab w:val="left" w:pos="2268"/>
        </w:tabs>
        <w:ind w:left="567"/>
        <w:rPr>
          <w:rFonts w:ascii="Arial" w:hAnsi="Arial" w:cs="Arial"/>
          <w:bCs/>
          <w:i w:val="0"/>
          <w:color w:val="auto"/>
          <w:lang w:val="en-US"/>
        </w:rPr>
      </w:pPr>
    </w:p>
    <w:p w:rsidR="00383DD7" w:rsidRPr="00827489" w:rsidRDefault="00383DD7" w:rsidP="00383DD7">
      <w:pPr>
        <w:spacing w:after="60"/>
        <w:ind w:left="1985" w:hanging="1985"/>
        <w:rPr>
          <w:rFonts w:ascii="Arial" w:hAnsi="Arial" w:cs="Arial"/>
          <w:b/>
          <w:lang w:val="fr-FR"/>
        </w:rPr>
      </w:pP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p>
    <w:p w:rsidR="00383DD7" w:rsidRPr="00383DD7" w:rsidRDefault="00383DD7" w:rsidP="00383DD7">
      <w:pPr>
        <w:pBdr>
          <w:bottom w:val="single" w:sz="4" w:space="1" w:color="000000"/>
        </w:pBdr>
        <w:rPr>
          <w:rFonts w:ascii="Arial" w:hAnsi="Arial" w:cs="Arial"/>
          <w:lang w:val="en-US"/>
        </w:rPr>
      </w:pPr>
    </w:p>
    <w:p w:rsidR="00383DD7" w:rsidRPr="00383DD7" w:rsidRDefault="00383DD7" w:rsidP="00383DD7">
      <w:pPr>
        <w:rPr>
          <w:rFonts w:ascii="Arial" w:hAnsi="Arial" w:cs="Arial"/>
          <w:lang w:val="en-US"/>
        </w:rPr>
      </w:pPr>
    </w:p>
    <w:p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rsidR="00F7214E" w:rsidRPr="00AD4487" w:rsidRDefault="00F7214E" w:rsidP="00F7214E">
      <w:pPr>
        <w:rPr>
          <w:bCs/>
          <w:lang w:val="en-US"/>
        </w:rPr>
      </w:pPr>
      <w:r w:rsidRPr="00AD4487">
        <w:rPr>
          <w:lang w:val="en-US"/>
        </w:rPr>
        <w:t xml:space="preserve">SA4 thanks RAN1, RAN2, CT1, CT3 and CT4 for their LSs (R1-154798, R2-153904, C1-153239, C3-153456 and C4-151290) </w:t>
      </w:r>
      <w:r w:rsidRPr="00AD4487">
        <w:rPr>
          <w:rFonts w:eastAsia="Arial"/>
          <w:lang w:val="en-US"/>
        </w:rPr>
        <w:t>related to EVS over UTRAN CS.</w:t>
      </w:r>
    </w:p>
    <w:p w:rsidR="00383DD7" w:rsidRPr="00AD4487" w:rsidRDefault="00383DD7" w:rsidP="00383DD7">
      <w:pPr>
        <w:rPr>
          <w:rFonts w:eastAsia="Arial"/>
          <w:lang w:val="en-US"/>
        </w:rPr>
      </w:pPr>
    </w:p>
    <w:p w:rsidR="00383DD7" w:rsidRPr="00AD4487" w:rsidRDefault="00383DD7" w:rsidP="00383DD7">
      <w:pPr>
        <w:rPr>
          <w:rFonts w:eastAsia="Arial"/>
          <w:lang w:val="en-US"/>
        </w:rPr>
      </w:pPr>
      <w:r w:rsidRPr="00AD4487">
        <w:rPr>
          <w:rFonts w:eastAsia="Arial"/>
          <w:lang w:val="en-US"/>
        </w:rPr>
        <w:t>SA4 would like to provide the following answers.</w:t>
      </w:r>
    </w:p>
    <w:p w:rsidR="00383DD7" w:rsidRPr="00AD4487" w:rsidRDefault="00383DD7" w:rsidP="00383DD7">
      <w:pPr>
        <w:rPr>
          <w:rFonts w:eastAsia="Arial"/>
          <w:lang w:val="en-US"/>
        </w:rPr>
      </w:pPr>
    </w:p>
    <w:p w:rsidR="00383DD7" w:rsidRPr="00AD4487" w:rsidRDefault="00383DD7" w:rsidP="00383DD7">
      <w:pPr>
        <w:rPr>
          <w:rFonts w:eastAsia="Arial"/>
          <w:b/>
          <w:lang w:val="en-US"/>
        </w:rPr>
      </w:pPr>
      <w:r w:rsidRPr="00AD4487">
        <w:rPr>
          <w:rFonts w:eastAsia="Arial"/>
          <w:b/>
          <w:lang w:val="en-US"/>
        </w:rPr>
        <w:t>To CT1 group:</w:t>
      </w:r>
    </w:p>
    <w:p w:rsidR="00383DD7" w:rsidRPr="00AD4487" w:rsidRDefault="00383DD7" w:rsidP="00383DD7">
      <w:pPr>
        <w:rPr>
          <w:rFonts w:eastAsia="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 xml:space="preserve">UE&lt;=&gt;MSC </w:t>
      </w:r>
      <w:proofErr w:type="spellStart"/>
      <w:r w:rsidRPr="00383DD7">
        <w:rPr>
          <w:rFonts w:ascii="Arial" w:eastAsia="Arial" w:hAnsi="Arial" w:cs="Arial"/>
          <w:b/>
          <w:i/>
          <w:lang w:val="en-US"/>
        </w:rPr>
        <w:t>signalling</w:t>
      </w:r>
      <w:proofErr w:type="spellEnd"/>
      <w:r w:rsidRPr="00383DD7">
        <w:rPr>
          <w:rFonts w:ascii="Arial" w:eastAsia="Arial" w:hAnsi="Arial" w:cs="Arial"/>
          <w:b/>
          <w:i/>
          <w:lang w:val="en-US"/>
        </w:rPr>
        <w:t>:</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 xml:space="preserve">It may be feasible to include more parameters in the Setup and Confirm message, if needed. However, it could have impacts on legacy CS </w:t>
      </w:r>
      <w:proofErr w:type="spellStart"/>
      <w:r w:rsidRPr="00383DD7">
        <w:rPr>
          <w:rFonts w:ascii="Arial" w:eastAsia="Arial" w:hAnsi="Arial" w:cs="Arial"/>
          <w:i/>
          <w:lang w:val="en-US"/>
        </w:rPr>
        <w:t>signalling</w:t>
      </w:r>
      <w:proofErr w:type="spellEnd"/>
      <w:r w:rsidRPr="00383DD7">
        <w:rPr>
          <w:rFonts w:ascii="Arial" w:eastAsia="Arial" w:hAnsi="Arial" w:cs="Arial"/>
          <w:i/>
          <w:lang w:val="en-US"/>
        </w:rPr>
        <w:t>.</w:t>
      </w:r>
    </w:p>
    <w:p w:rsidR="00383DD7" w:rsidRPr="00383DD7" w:rsidRDefault="00383DD7" w:rsidP="00383DD7">
      <w:pPr>
        <w:ind w:left="720"/>
        <w:rPr>
          <w:rFonts w:ascii="Arial" w:hAnsi="Arial" w:cs="Arial"/>
          <w:lang w:val="en-US"/>
        </w:rPr>
      </w:pPr>
    </w:p>
    <w:p w:rsidR="00383DD7" w:rsidRPr="00383DD7" w:rsidRDefault="00383DD7" w:rsidP="00383DD7">
      <w:pPr>
        <w:ind w:left="720"/>
        <w:rPr>
          <w:rFonts w:ascii="Arial" w:hAnsi="Arial" w:cs="Arial"/>
          <w:lang w:val="en-US"/>
        </w:rPr>
      </w:pPr>
      <w:r w:rsidRPr="00383DD7">
        <w:rPr>
          <w:rFonts w:ascii="Arial" w:hAnsi="Arial" w:cs="Arial"/>
          <w:lang w:val="en-US"/>
        </w:rP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rsidR="00383DD7" w:rsidRPr="00383DD7" w:rsidRDefault="00383DD7" w:rsidP="00383DD7">
      <w:pPr>
        <w:rPr>
          <w:rFonts w:ascii="Arial" w:eastAsia="Arial" w:hAnsi="Arial" w:cs="Arial"/>
          <w:lang w:val="en-US"/>
        </w:rPr>
      </w:pPr>
    </w:p>
    <w:p w:rsidR="00383DD7" w:rsidRPr="00AD4487" w:rsidRDefault="00A21617" w:rsidP="00383DD7">
      <w:pPr>
        <w:rPr>
          <w:lang w:val="en-US"/>
        </w:rPr>
      </w:pPr>
      <w:r w:rsidRPr="00AD4487">
        <w:rPr>
          <w:lang w:val="en-US"/>
        </w:rPr>
        <w:t>SA4 thanks CT1 for</w:t>
      </w:r>
      <w:r w:rsidR="00383DD7" w:rsidRPr="00AD4487">
        <w:rPr>
          <w:lang w:val="en-US"/>
        </w:rPr>
        <w:t xml:space="preserve"> confirm</w:t>
      </w:r>
      <w:r w:rsidRPr="00AD4487">
        <w:rPr>
          <w:lang w:val="en-US"/>
        </w:rPr>
        <w:t>ing</w:t>
      </w:r>
      <w:r w:rsidR="00383DD7" w:rsidRPr="00AD4487">
        <w:rPr>
          <w:lang w:val="en-US"/>
        </w:rPr>
        <w:t xml:space="preserve"> that defining one code point for EVS codec implies no impact to the encoding of the Supported Codec List IE.</w:t>
      </w:r>
    </w:p>
    <w:p w:rsidR="00383DD7" w:rsidRPr="00AD4487" w:rsidRDefault="00383DD7" w:rsidP="00383DD7">
      <w:pPr>
        <w:rPr>
          <w:lang w:val="en-US"/>
        </w:rPr>
      </w:pPr>
    </w:p>
    <w:p w:rsidR="00383DD7" w:rsidRPr="00AD4487" w:rsidRDefault="00383DD7" w:rsidP="00383DD7">
      <w:pPr>
        <w:rPr>
          <w:lang w:val="en-US"/>
        </w:rPr>
      </w:pPr>
      <w:r w:rsidRPr="00AD4487">
        <w:rPr>
          <w:lang w:val="en-US"/>
        </w:rPr>
        <w:t xml:space="preserve">SA4 decided to define one code point for </w:t>
      </w:r>
      <w:r w:rsidR="00BB045D" w:rsidRPr="00AD4487">
        <w:rPr>
          <w:lang w:val="en-US"/>
        </w:rPr>
        <w:t>UMTS_</w:t>
      </w:r>
      <w:r w:rsidRPr="00AD4487">
        <w:rPr>
          <w:lang w:val="en-US"/>
        </w:rPr>
        <w:t xml:space="preserve">EVS </w:t>
      </w:r>
      <w:r w:rsidR="00BB045D" w:rsidRPr="00AD4487">
        <w:rPr>
          <w:lang w:val="en-US"/>
        </w:rPr>
        <w:t xml:space="preserve">as </w:t>
      </w:r>
      <w:r w:rsidRPr="00AD4487">
        <w:rPr>
          <w:lang w:val="en-US"/>
        </w:rPr>
        <w:t xml:space="preserve">0x0000.1110 </w:t>
      </w:r>
      <w:proofErr w:type="spellStart"/>
      <w:r w:rsidRPr="00AD4487">
        <w:rPr>
          <w:lang w:val="en-US"/>
        </w:rPr>
        <w:t>UMTS_EVS</w:t>
      </w:r>
      <w:r w:rsidR="00BB045D" w:rsidRPr="00AD4487">
        <w:rPr>
          <w:lang w:val="en-US"/>
        </w:rPr>
        <w:t>_CoID</w:t>
      </w:r>
      <w:proofErr w:type="spellEnd"/>
      <w:r w:rsidRPr="00AD4487">
        <w:rPr>
          <w:lang w:val="en-US"/>
        </w:rPr>
        <w:t>.</w:t>
      </w:r>
    </w:p>
    <w:p w:rsidR="00383DD7" w:rsidRPr="00AD4487" w:rsidRDefault="00383DD7" w:rsidP="00383DD7">
      <w:pPr>
        <w:rPr>
          <w:lang w:val="en-US"/>
        </w:rPr>
      </w:pPr>
    </w:p>
    <w:p w:rsidR="00383DD7" w:rsidRPr="00383DD7" w:rsidRDefault="00383DD7" w:rsidP="00383DD7">
      <w:pPr>
        <w:ind w:left="720"/>
        <w:rPr>
          <w:rFonts w:ascii="Arial" w:hAnsi="Arial" w:cs="Arial"/>
          <w:lang w:val="en-US"/>
        </w:rPr>
      </w:pPr>
      <w:r w:rsidRPr="00383DD7">
        <w:rPr>
          <w:rFonts w:ascii="Arial" w:hAnsi="Arial" w:cs="Arial"/>
          <w:lang w:val="en-US"/>
        </w:rPr>
        <w:t xml:space="preserve">Regarding the potential inclusion of more parameters in the Setup and Confirm messages, CT1 would like to emphasize that impacts on legacy CS </w:t>
      </w:r>
      <w:proofErr w:type="spellStart"/>
      <w:r w:rsidRPr="00383DD7">
        <w:rPr>
          <w:rFonts w:ascii="Arial" w:hAnsi="Arial" w:cs="Arial"/>
          <w:lang w:val="en-US"/>
        </w:rPr>
        <w:t>signalling</w:t>
      </w:r>
      <w:proofErr w:type="spellEnd"/>
      <w:r w:rsidRPr="00383DD7">
        <w:rPr>
          <w:rFonts w:ascii="Arial" w:hAnsi="Arial" w:cs="Arial"/>
          <w:lang w:val="en-US"/>
        </w:rPr>
        <w:t xml:space="preserve"> should be avoided if at all possible, as they would require additional specification and testing efforts both on the UE and the core network sides.</w:t>
      </w:r>
    </w:p>
    <w:p w:rsidR="00383DD7" w:rsidRPr="00383DD7" w:rsidRDefault="00383DD7" w:rsidP="00383DD7">
      <w:pPr>
        <w:rPr>
          <w:rFonts w:ascii="Arial" w:eastAsia="Arial" w:hAnsi="Arial" w:cs="Arial"/>
          <w:lang w:val="en-US"/>
        </w:rPr>
      </w:pPr>
    </w:p>
    <w:p w:rsidR="00383DD7" w:rsidRPr="00AD4487" w:rsidRDefault="00383DD7" w:rsidP="00383DD7">
      <w:pPr>
        <w:rPr>
          <w:rFonts w:eastAsia="Arial"/>
          <w:lang w:val="en-US"/>
        </w:rPr>
      </w:pPr>
      <w:r w:rsidRPr="00AD4487">
        <w:rPr>
          <w:rFonts w:eastAsia="Arial"/>
          <w:lang w:val="en-US"/>
        </w:rPr>
        <w:t>SA4 acknowledges the answer.</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b/>
          <w:lang w:val="en-US"/>
        </w:rPr>
      </w:pPr>
      <w:r w:rsidRPr="00383DD7">
        <w:rPr>
          <w:rFonts w:ascii="Arial" w:eastAsia="Arial" w:hAnsi="Arial" w:cs="Arial"/>
          <w:b/>
          <w:lang w:val="en-US"/>
        </w:rPr>
        <w:t>To CT3 group:</w:t>
      </w: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Maximum Rate Control in the MGW:</w:t>
      </w:r>
    </w:p>
    <w:p w:rsidR="00383DD7" w:rsidRPr="00383DD7" w:rsidRDefault="00383DD7" w:rsidP="00383DD7">
      <w:pPr>
        <w:ind w:left="720"/>
        <w:rPr>
          <w:rFonts w:ascii="Arial" w:eastAsia="Arial" w:hAnsi="Arial" w:cs="Arial"/>
          <w:b/>
          <w:lang w:val="en-US"/>
        </w:rPr>
      </w:pPr>
      <w:r w:rsidRPr="00383DD7">
        <w:rPr>
          <w:rFonts w:ascii="Arial" w:eastAsia="Arial" w:hAnsi="Arial" w:cs="Arial"/>
          <w:i/>
          <w:lang w:val="en-US"/>
        </w:rPr>
        <w:t xml:space="preserve">If CMR within the payload is accepted, then potential maximum audio bandwidth control coming from the local UE in CMR would go transparently through the RNC. The MGW would </w:t>
      </w:r>
      <w:r w:rsidRPr="00383DD7">
        <w:rPr>
          <w:rFonts w:ascii="Arial" w:eastAsia="Arial" w:hAnsi="Arial" w:cs="Arial"/>
          <w:i/>
          <w:lang w:val="en-US"/>
        </w:rPr>
        <w:lastRenderedPageBreak/>
        <w:t>have to combine this CMR and the rate control from the RNC (conveyed as PDU type 14 control message, see above), obeying the lower limit of both, before sending the (potentially) modified full CMR forward.</w:t>
      </w: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hAnsi="Arial" w:cs="Arial"/>
          <w:i/>
          <w:iCs/>
          <w:lang w:val="en-US"/>
        </w:rPr>
      </w:pPr>
      <w:r w:rsidRPr="00383DD7">
        <w:rPr>
          <w:rFonts w:ascii="Arial" w:hAnsi="Arial" w:cs="Arial"/>
          <w:iCs/>
          <w:lang w:val="en-US"/>
        </w:rPr>
        <w:t xml:space="preserve">CT3 notes that this would put a new requirement on the MGW to combine the CMR received from the local UE and the rate control from the RNC. This new requirement would need to be reflected in an update to CT3 specification TS 29.414 and 29.415. </w:t>
      </w:r>
    </w:p>
    <w:p w:rsidR="00383DD7" w:rsidRPr="00383DD7" w:rsidRDefault="00383DD7" w:rsidP="00383DD7">
      <w:pPr>
        <w:rPr>
          <w:rFonts w:ascii="Arial" w:eastAsia="Arial" w:hAnsi="Arial" w:cs="Arial"/>
          <w:lang w:val="en-US"/>
        </w:rPr>
      </w:pPr>
    </w:p>
    <w:p w:rsidR="00383DD7" w:rsidRDefault="00383DD7" w:rsidP="00383DD7">
      <w:pPr>
        <w:rPr>
          <w:iCs/>
          <w:lang w:val="en-US"/>
        </w:rPr>
      </w:pPr>
      <w:r w:rsidRPr="00AD4487">
        <w:rPr>
          <w:rFonts w:eastAsia="Arial"/>
          <w:lang w:val="en-US"/>
        </w:rPr>
        <w:t xml:space="preserve">SA4 </w:t>
      </w:r>
      <w:r w:rsidR="00A21617" w:rsidRPr="00AD4487">
        <w:rPr>
          <w:rFonts w:eastAsia="Arial"/>
          <w:lang w:val="en-US"/>
        </w:rPr>
        <w:t xml:space="preserve">would like to inform CT3 that SA4 has agreed to use CMR within the payload for EVS over UTRAN, and </w:t>
      </w:r>
      <w:r w:rsidRPr="00AD4487">
        <w:rPr>
          <w:rFonts w:eastAsia="Arial"/>
          <w:lang w:val="en-US"/>
        </w:rPr>
        <w:t>requests CT3 to update TS 29.414 and TS 29.415 according to the above requirement. SA4 would like to emphasize that the require functionality to combine CMR and the rate control messages from the RNC</w:t>
      </w:r>
      <w:r w:rsidR="00EE204D" w:rsidRPr="00AD4487">
        <w:rPr>
          <w:rFonts w:eastAsia="Arial"/>
          <w:lang w:val="en-US"/>
        </w:rPr>
        <w:t xml:space="preserve"> via </w:t>
      </w:r>
      <w:proofErr w:type="spellStart"/>
      <w:r w:rsidR="00EE204D" w:rsidRPr="00AD4487">
        <w:rPr>
          <w:rFonts w:eastAsia="Arial"/>
          <w:lang w:val="en-US"/>
        </w:rPr>
        <w:t>IuFP</w:t>
      </w:r>
      <w:proofErr w:type="spellEnd"/>
      <w:r w:rsidRPr="00AD4487">
        <w:rPr>
          <w:rFonts w:eastAsia="Arial"/>
          <w:lang w:val="en-US"/>
        </w:rPr>
        <w:t xml:space="preserve"> is only required for the first MGW</w:t>
      </w:r>
      <w:r w:rsidR="00EE204D" w:rsidRPr="00AD4487">
        <w:rPr>
          <w:rFonts w:eastAsia="Arial"/>
          <w:lang w:val="en-US"/>
        </w:rPr>
        <w:t>,</w:t>
      </w:r>
      <w:r w:rsidRPr="00AD4487">
        <w:rPr>
          <w:rFonts w:eastAsia="Arial"/>
          <w:lang w:val="en-US"/>
        </w:rPr>
        <w:t xml:space="preserve"> terminating the </w:t>
      </w:r>
      <w:proofErr w:type="spellStart"/>
      <w:proofErr w:type="gramStart"/>
      <w:r w:rsidRPr="00AD4487">
        <w:rPr>
          <w:rFonts w:eastAsia="Arial"/>
          <w:lang w:val="en-US"/>
        </w:rPr>
        <w:t>Iu</w:t>
      </w:r>
      <w:proofErr w:type="spellEnd"/>
      <w:proofErr w:type="gramEnd"/>
      <w:r w:rsidRPr="00AD4487">
        <w:rPr>
          <w:rFonts w:eastAsia="Arial"/>
          <w:lang w:val="en-US"/>
        </w:rPr>
        <w:t xml:space="preserve"> interface. </w:t>
      </w:r>
      <w:r w:rsidRPr="00AD4487">
        <w:rPr>
          <w:iCs/>
          <w:lang w:val="en-US"/>
        </w:rPr>
        <w:t>Other MGWs in the call path do not need to support this functionality.</w:t>
      </w:r>
    </w:p>
    <w:p w:rsidR="00AD4487" w:rsidRPr="00AD4487" w:rsidRDefault="00AD4487" w:rsidP="00383DD7">
      <w:pPr>
        <w:rPr>
          <w:iCs/>
          <w:lang w:val="en-US"/>
        </w:rPr>
      </w:pPr>
    </w:p>
    <w:p w:rsidR="00791297" w:rsidRPr="00AD4487" w:rsidRDefault="00791297" w:rsidP="00383DD7">
      <w:pPr>
        <w:rPr>
          <w:rFonts w:eastAsia="Arial"/>
          <w:lang w:val="en-US"/>
        </w:rPr>
      </w:pPr>
      <w:r w:rsidRPr="00AD4487">
        <w:rPr>
          <w:iCs/>
          <w:lang w:val="en-US"/>
        </w:rPr>
        <w:t>Each Speech, SID or CMR-Only packet will contain the CMR. All MGW in the speech path may filter and modify the CMR, before forwarding the received CMR as fast as possible, together with the received Speech, SID or CMR-only packet.</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MGW&lt;=&gt;MGW transport (Nb):</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Between the CS MGWs and between CS- and IMS-networks RTP is used for transporting the EVS payload, including CMR for Rate and Bandwidth adaptation. This is exactly as specified for MTSI in TS 26.114.</w:t>
      </w:r>
    </w:p>
    <w:p w:rsidR="00383DD7" w:rsidRPr="00383DD7" w:rsidRDefault="00383DD7" w:rsidP="00383DD7">
      <w:pPr>
        <w:rPr>
          <w:rFonts w:ascii="Arial" w:eastAsia="Arial" w:hAnsi="Arial" w:cs="Arial"/>
          <w:lang w:val="en-US"/>
        </w:rPr>
      </w:pPr>
    </w:p>
    <w:p w:rsidR="00A21617" w:rsidRDefault="00A21617" w:rsidP="00A21617">
      <w:pPr>
        <w:ind w:left="709"/>
        <w:rPr>
          <w:rFonts w:ascii="Arial" w:eastAsia="Arial" w:hAnsi="Arial" w:cs="Arial"/>
          <w:lang w:val="en-GB"/>
        </w:rPr>
      </w:pPr>
      <w:r w:rsidRPr="004A1F32">
        <w:rPr>
          <w:rFonts w:ascii="Arial" w:eastAsia="Arial" w:hAnsi="Arial" w:cs="Arial"/>
          <w:lang w:val="en-US"/>
        </w:rPr>
        <w:t xml:space="preserve">(...) However if the CMR is sent out-of-band, then existing procedures for the </w:t>
      </w:r>
      <w:proofErr w:type="spellStart"/>
      <w:r w:rsidRPr="004A1F32">
        <w:rPr>
          <w:rFonts w:ascii="Arial" w:eastAsia="Arial" w:hAnsi="Arial" w:cs="Arial"/>
          <w:lang w:val="en-US"/>
        </w:rPr>
        <w:t>IuFP</w:t>
      </w:r>
      <w:proofErr w:type="spellEnd"/>
      <w:r w:rsidRPr="004A1F32">
        <w:rPr>
          <w:rFonts w:ascii="Arial" w:eastAsia="Arial" w:hAnsi="Arial" w:cs="Arial"/>
          <w:lang w:val="en-US"/>
        </w:rPr>
        <w:t xml:space="preserve"> will not work. In case the CMR is sent in-band, CT3 will need to update interworking procedures in TS 29.163.</w:t>
      </w:r>
    </w:p>
    <w:p w:rsidR="00383DD7" w:rsidRPr="00383DD7" w:rsidRDefault="00383DD7" w:rsidP="00383DD7">
      <w:pPr>
        <w:ind w:left="709"/>
        <w:rPr>
          <w:rFonts w:ascii="Arial" w:hAnsi="Arial" w:cs="Arial"/>
          <w:lang w:val="en-US"/>
        </w:rPr>
      </w:pPr>
      <w:r w:rsidRPr="00383DD7">
        <w:rPr>
          <w:rFonts w:ascii="Arial" w:hAnsi="Arial" w:cs="Arial"/>
          <w:lang w:val="en-US"/>
        </w:rPr>
        <w:t>CT3 asks SA4 to kindly take the above comments into account and to confirm whether the CMR will be sent in-band or out-of-band.</w:t>
      </w:r>
    </w:p>
    <w:p w:rsidR="00383DD7" w:rsidRPr="00383DD7" w:rsidRDefault="00383DD7" w:rsidP="00383DD7">
      <w:pPr>
        <w:rPr>
          <w:rFonts w:ascii="Arial" w:eastAsia="Arial" w:hAnsi="Arial" w:cs="Arial"/>
          <w:lang w:val="en-US"/>
        </w:rPr>
      </w:pPr>
    </w:p>
    <w:p w:rsidR="00A21617" w:rsidRPr="00AD4487" w:rsidRDefault="00383DD7" w:rsidP="00A21617">
      <w:pPr>
        <w:rPr>
          <w:rFonts w:eastAsia="Arial"/>
          <w:lang w:val="en-US"/>
        </w:rPr>
      </w:pPr>
      <w:r w:rsidRPr="00AD4487">
        <w:rPr>
          <w:rFonts w:eastAsia="Arial"/>
          <w:lang w:val="en-US"/>
        </w:rPr>
        <w:t>SA4 confirm</w:t>
      </w:r>
      <w:r w:rsidR="00A21617" w:rsidRPr="00AD4487">
        <w:rPr>
          <w:rFonts w:eastAsia="Arial"/>
          <w:lang w:val="en-US"/>
        </w:rPr>
        <w:t>s that CMR will be sent in-band, and requests CT3 to update TS 29.163 according to the above requirement.</w:t>
      </w:r>
      <w:r w:rsidR="00220309" w:rsidRPr="00AD4487">
        <w:rPr>
          <w:rFonts w:eastAsia="Arial"/>
          <w:lang w:val="en-US"/>
        </w:rPr>
        <w:t xml:space="preserve"> Rate-Control via PDU Type 14 is not needed on Nb.</w:t>
      </w:r>
      <w:r w:rsidR="00A21617" w:rsidRPr="00AD4487">
        <w:rPr>
          <w:rFonts w:eastAsia="Arial"/>
          <w:lang w:val="en-US"/>
        </w:rPr>
        <w:t xml:space="preserve"> </w:t>
      </w:r>
    </w:p>
    <w:p w:rsidR="00A21617" w:rsidRPr="00AD4487" w:rsidRDefault="00A21617" w:rsidP="00A21617">
      <w:pPr>
        <w:rPr>
          <w:rFonts w:eastAsia="Arial"/>
          <w:lang w:val="en-US"/>
        </w:rPr>
      </w:pPr>
      <w:r w:rsidRPr="00AD4487">
        <w:rPr>
          <w:rFonts w:eastAsia="Arial"/>
          <w:lang w:val="en-US"/>
        </w:rPr>
        <w:t xml:space="preserve">SA4 would also like to inform CT3 that SA4 has agreed the encoding of the Single Codec </w:t>
      </w:r>
      <w:r w:rsidR="00123199" w:rsidRPr="00AD4487">
        <w:rPr>
          <w:rFonts w:eastAsia="Arial"/>
          <w:lang w:val="en-US"/>
        </w:rPr>
        <w:t xml:space="preserve">IE for EVS </w:t>
      </w:r>
      <w:r w:rsidR="00001DA3" w:rsidRPr="00AD4487">
        <w:rPr>
          <w:rFonts w:eastAsia="Arial"/>
          <w:lang w:val="en-US"/>
        </w:rPr>
        <w:t>shown below</w:t>
      </w:r>
      <w:r w:rsidRPr="00AD4487">
        <w:rPr>
          <w:rFonts w:eastAsia="Arial"/>
          <w:lang w:val="en-US"/>
        </w:rPr>
        <w:t>, and requests CT3 to specify the mapping between Single Codec subfields and SDP parameters for the EVS codec in TS 29.163 accordingly.</w:t>
      </w:r>
    </w:p>
    <w:p w:rsidR="000F5772" w:rsidRPr="00AD4487" w:rsidRDefault="000F5772" w:rsidP="00A21617">
      <w:pPr>
        <w:rPr>
          <w:rFonts w:eastAsia="Arial"/>
          <w:lang w:val="en-US"/>
        </w:rPr>
      </w:pPr>
    </w:p>
    <w:p w:rsidR="00383DD7" w:rsidRPr="00AD4487" w:rsidRDefault="00383DD7" w:rsidP="00383DD7">
      <w:pPr>
        <w:rPr>
          <w:rFonts w:eastAsia="Arial"/>
          <w:b/>
          <w:lang w:val="en-US"/>
        </w:rPr>
      </w:pPr>
      <w:r w:rsidRPr="00AD4487">
        <w:rPr>
          <w:rFonts w:eastAsia="Arial"/>
          <w:b/>
          <w:lang w:val="en-US"/>
        </w:rPr>
        <w:t>To CT4 group:</w:t>
      </w:r>
    </w:p>
    <w:p w:rsidR="00383DD7" w:rsidRPr="00AD4487" w:rsidRDefault="00383DD7" w:rsidP="00383DD7">
      <w:pPr>
        <w:rPr>
          <w:rFonts w:eastAsia="Arial"/>
          <w:lang w:val="en-US"/>
        </w:rPr>
      </w:pP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lang w:val="en-US"/>
        </w:rPr>
      </w:pPr>
      <w:r w:rsidRPr="00383DD7">
        <w:rPr>
          <w:rFonts w:ascii="Arial" w:eastAsia="Arial" w:hAnsi="Arial" w:cs="Arial"/>
          <w:b/>
          <w:lang w:val="en-US"/>
        </w:rPr>
        <w:t xml:space="preserve">MSC&lt;=&gt;MSC </w:t>
      </w:r>
      <w:proofErr w:type="spellStart"/>
      <w:r w:rsidRPr="00383DD7">
        <w:rPr>
          <w:rFonts w:ascii="Arial" w:eastAsia="Arial" w:hAnsi="Arial" w:cs="Arial"/>
          <w:b/>
          <w:lang w:val="en-US"/>
        </w:rPr>
        <w:t>signalling</w:t>
      </w:r>
      <w:proofErr w:type="spellEnd"/>
      <w:r w:rsidRPr="00383DD7">
        <w:rPr>
          <w:rFonts w:ascii="Arial" w:eastAsia="Arial" w:hAnsi="Arial" w:cs="Arial"/>
          <w:b/>
          <w:lang w:val="en-US"/>
        </w:rPr>
        <w:t xml:space="preserve"> (</w:t>
      </w:r>
      <w:proofErr w:type="spellStart"/>
      <w:proofErr w:type="gramStart"/>
      <w:r w:rsidRPr="00383DD7">
        <w:rPr>
          <w:rFonts w:ascii="Arial" w:eastAsia="Arial" w:hAnsi="Arial" w:cs="Arial"/>
          <w:b/>
          <w:lang w:val="en-US"/>
        </w:rPr>
        <w:t>Nc</w:t>
      </w:r>
      <w:proofErr w:type="spellEnd"/>
      <w:proofErr w:type="gramEnd"/>
      <w:r w:rsidRPr="00383DD7">
        <w:rPr>
          <w:rFonts w:ascii="Arial" w:eastAsia="Arial" w:hAnsi="Arial" w:cs="Arial"/>
          <w:b/>
          <w:lang w:val="en-US"/>
        </w:rPr>
        <w:t>):</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 xml:space="preserve">One Code Point, </w:t>
      </w:r>
      <w:r w:rsidRPr="00383DD7">
        <w:rPr>
          <w:i/>
          <w:lang w:val="en-US"/>
        </w:rPr>
        <w:t>"</w:t>
      </w:r>
      <w:r w:rsidRPr="00383DD7">
        <w:rPr>
          <w:rFonts w:ascii="Arial" w:eastAsia="Arial" w:hAnsi="Arial" w:cs="Arial"/>
          <w:i/>
          <w:lang w:val="en-US"/>
        </w:rPr>
        <w:t>EVSoCS</w:t>
      </w:r>
      <w:r w:rsidRPr="00383DD7">
        <w:rPr>
          <w:i/>
          <w:lang w:val="en-US"/>
        </w:rPr>
        <w:t>"</w:t>
      </w:r>
      <w:r w:rsidRPr="00383DD7">
        <w:rPr>
          <w:rFonts w:ascii="Arial" w:eastAsia="Arial" w:hAnsi="Arial" w:cs="Arial"/>
          <w:i/>
          <w:lang w:val="en-US"/>
        </w:rPr>
        <w:t xml:space="preserve"> (0x0Eh) is sufficient for the BICC </w:t>
      </w:r>
      <w:proofErr w:type="spellStart"/>
      <w:r w:rsidRPr="00383DD7">
        <w:rPr>
          <w:rFonts w:ascii="Arial" w:eastAsia="Arial" w:hAnsi="Arial" w:cs="Arial"/>
          <w:i/>
          <w:lang w:val="en-US"/>
        </w:rPr>
        <w:t>signalling</w:t>
      </w:r>
      <w:proofErr w:type="spellEnd"/>
      <w:r w:rsidRPr="00383DD7">
        <w:rPr>
          <w:rFonts w:ascii="Arial" w:eastAsia="Arial" w:hAnsi="Arial" w:cs="Arial"/>
          <w:i/>
          <w:lang w:val="en-US"/>
        </w:rPr>
        <w:t xml:space="preserve"> between MSCs, considering the additional IEs (Information Elements) included in the BICC IAM and APM can convey all relevant configuration parameters, such as bit rates, audio bandwidths, DTX, and more.</w:t>
      </w:r>
    </w:p>
    <w:p w:rsidR="00383DD7" w:rsidRPr="00383DD7" w:rsidRDefault="00383DD7" w:rsidP="00383DD7">
      <w:pPr>
        <w:rPr>
          <w:rFonts w:ascii="Arial" w:hAnsi="Arial" w:cs="Arial"/>
          <w:b/>
          <w:u w:val="single"/>
          <w:lang w:val="en-US"/>
        </w:rPr>
      </w:pPr>
    </w:p>
    <w:p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noted </w:t>
      </w:r>
      <w:r w:rsidRPr="00383DD7">
        <w:rPr>
          <w:rFonts w:ascii="Arial" w:eastAsia="Arial" w:hAnsi="Arial" w:cs="Arial"/>
          <w:lang w:val="en-US"/>
        </w:rPr>
        <w:t xml:space="preserve">that </w:t>
      </w:r>
      <w:r w:rsidRPr="00383DD7">
        <w:rPr>
          <w:rFonts w:ascii="Arial" w:hAnsi="Arial" w:cs="Arial"/>
          <w:lang w:val="en-US"/>
        </w:rPr>
        <w:t>for "</w:t>
      </w:r>
      <w:r w:rsidRPr="00383DD7">
        <w:rPr>
          <w:rFonts w:ascii="Arial" w:eastAsia="Arial" w:hAnsi="Arial" w:cs="Arial"/>
          <w:lang w:val="en-US"/>
        </w:rPr>
        <w:t>EVSoCS</w:t>
      </w:r>
      <w:r w:rsidRPr="00383DD7">
        <w:rPr>
          <w:rFonts w:ascii="Arial" w:hAnsi="Arial" w:cs="Arial"/>
          <w:lang w:val="en-US"/>
        </w:rPr>
        <w:t xml:space="preserve">" </w:t>
      </w:r>
      <w:r w:rsidRPr="00383DD7">
        <w:rPr>
          <w:rFonts w:ascii="Arial" w:eastAsia="Arial" w:hAnsi="Arial" w:cs="Arial"/>
          <w:lang w:val="en-US"/>
        </w:rPr>
        <w:t xml:space="preserve">SA4 will </w:t>
      </w:r>
      <w:r w:rsidRPr="00383DD7">
        <w:rPr>
          <w:rFonts w:ascii="Arial" w:hAnsi="Arial" w:cs="Arial"/>
          <w:lang w:val="en-US"/>
        </w:rPr>
        <w:t xml:space="preserve">use one of the spare values from table 4.2 in TS 26.103. CT4 would like to confirm that one Code Point </w:t>
      </w:r>
      <w:r w:rsidRPr="00383DD7">
        <w:rPr>
          <w:lang w:val="en-US"/>
        </w:rPr>
        <w:t>"</w:t>
      </w:r>
      <w:r w:rsidRPr="00383DD7">
        <w:rPr>
          <w:rFonts w:ascii="Arial" w:eastAsia="Arial" w:hAnsi="Arial" w:cs="Arial"/>
          <w:lang w:val="en-US"/>
        </w:rPr>
        <w:t>EVSoCS</w:t>
      </w:r>
      <w:r w:rsidRPr="00383DD7">
        <w:rPr>
          <w:lang w:val="en-US"/>
        </w:rPr>
        <w:t xml:space="preserve">" </w:t>
      </w:r>
      <w:r w:rsidRPr="00383DD7">
        <w:rPr>
          <w:rFonts w:ascii="Arial" w:hAnsi="Arial" w:cs="Arial"/>
          <w:lang w:val="en-US"/>
        </w:rPr>
        <w:t xml:space="preserve">will be </w:t>
      </w:r>
      <w:r w:rsidRPr="00383DD7">
        <w:rPr>
          <w:rFonts w:ascii="Arial" w:eastAsia="Arial" w:hAnsi="Arial" w:cs="Arial"/>
          <w:lang w:val="en-US"/>
        </w:rPr>
        <w:t xml:space="preserve">sufficient for the BICC </w:t>
      </w:r>
      <w:proofErr w:type="spellStart"/>
      <w:r w:rsidRPr="00383DD7">
        <w:rPr>
          <w:rFonts w:ascii="Arial" w:eastAsia="Arial" w:hAnsi="Arial" w:cs="Arial"/>
          <w:lang w:val="en-US"/>
        </w:rPr>
        <w:t>signalling</w:t>
      </w:r>
      <w:proofErr w:type="spellEnd"/>
      <w:r w:rsidRPr="00383DD7">
        <w:rPr>
          <w:rFonts w:ascii="Arial" w:eastAsia="Arial" w:hAnsi="Arial" w:cs="Arial"/>
          <w:lang w:val="en-US"/>
        </w:rPr>
        <w:t xml:space="preserve"> between MSCs.</w:t>
      </w:r>
    </w:p>
    <w:p w:rsidR="00383DD7" w:rsidRPr="00383DD7" w:rsidRDefault="00383DD7" w:rsidP="00383DD7">
      <w:pPr>
        <w:rPr>
          <w:rFonts w:ascii="Arial" w:hAnsi="Arial" w:cs="Arial"/>
          <w:lang w:val="en-US"/>
        </w:rPr>
      </w:pPr>
    </w:p>
    <w:p w:rsidR="00383DD7" w:rsidRPr="00AD4487" w:rsidRDefault="00383DD7" w:rsidP="00383DD7">
      <w:pPr>
        <w:rPr>
          <w:lang w:val="en-US"/>
        </w:rPr>
      </w:pPr>
      <w:r w:rsidRPr="00AD4487">
        <w:rPr>
          <w:lang w:val="en-US"/>
        </w:rPr>
        <w:t xml:space="preserve">SA4 decided to define one code point for </w:t>
      </w:r>
      <w:r w:rsidR="009B7336" w:rsidRPr="00AD4487">
        <w:rPr>
          <w:lang w:val="en-US"/>
        </w:rPr>
        <w:t>"</w:t>
      </w:r>
      <w:r w:rsidR="00BB045D" w:rsidRPr="00AD4487">
        <w:rPr>
          <w:lang w:val="en-US"/>
        </w:rPr>
        <w:t>UMTS_</w:t>
      </w:r>
      <w:r w:rsidRPr="00AD4487">
        <w:rPr>
          <w:lang w:val="en-US"/>
        </w:rPr>
        <w:t>EVS</w:t>
      </w:r>
      <w:r w:rsidR="009B7336" w:rsidRPr="00AD4487">
        <w:rPr>
          <w:lang w:val="en-US"/>
        </w:rPr>
        <w:t>"</w:t>
      </w:r>
      <w:r w:rsidRPr="00AD4487">
        <w:rPr>
          <w:lang w:val="en-US"/>
        </w:rPr>
        <w:t xml:space="preserve"> in </w:t>
      </w:r>
      <w:proofErr w:type="gramStart"/>
      <w:r w:rsidRPr="00AD4487">
        <w:rPr>
          <w:lang w:val="en-US"/>
        </w:rPr>
        <w:t xml:space="preserve">0x0000.1110 </w:t>
      </w:r>
      <w:r w:rsidR="009B7336" w:rsidRPr="00AD4487">
        <w:rPr>
          <w:lang w:val="en-US"/>
        </w:rPr>
        <w:t xml:space="preserve"> (</w:t>
      </w:r>
      <w:proofErr w:type="spellStart"/>
      <w:proofErr w:type="gramEnd"/>
      <w:r w:rsidRPr="00AD4487">
        <w:rPr>
          <w:lang w:val="en-US"/>
        </w:rPr>
        <w:t>UMTS_EVS</w:t>
      </w:r>
      <w:r w:rsidR="00BB045D" w:rsidRPr="00AD4487">
        <w:rPr>
          <w:lang w:val="en-US"/>
        </w:rPr>
        <w:t>_CoID</w:t>
      </w:r>
      <w:proofErr w:type="spellEnd"/>
      <w:r w:rsidR="009B7336" w:rsidRPr="00AD4487">
        <w:rPr>
          <w:lang w:val="en-US"/>
        </w:rPr>
        <w:t>)</w:t>
      </w:r>
      <w:r w:rsidRPr="00AD4487">
        <w:rPr>
          <w:lang w:val="en-US"/>
        </w:rPr>
        <w:t>.</w:t>
      </w:r>
    </w:p>
    <w:p w:rsidR="00383DD7" w:rsidRPr="00383DD7" w:rsidRDefault="00383DD7" w:rsidP="00383DD7">
      <w:pPr>
        <w:rPr>
          <w:rFonts w:ascii="Arial" w:hAnsi="Arial" w:cs="Arial"/>
          <w:lang w:val="en-US"/>
        </w:rPr>
      </w:pPr>
    </w:p>
    <w:p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would like to emphasize that impacts on </w:t>
      </w:r>
      <w:proofErr w:type="spellStart"/>
      <w:r w:rsidRPr="00383DD7">
        <w:rPr>
          <w:rFonts w:ascii="Arial" w:hAnsi="Arial" w:cs="Arial"/>
          <w:lang w:val="en-US"/>
        </w:rPr>
        <w:t>signalling</w:t>
      </w:r>
      <w:proofErr w:type="spellEnd"/>
      <w:r w:rsidRPr="00383DD7">
        <w:rPr>
          <w:rFonts w:ascii="Arial" w:hAnsi="Arial" w:cs="Arial"/>
          <w:lang w:val="en-US"/>
        </w:rPr>
        <w:t xml:space="preserve"> </w:t>
      </w:r>
      <w:r w:rsidRPr="0083532A">
        <w:rPr>
          <w:rFonts w:ascii="Arial" w:hAnsi="Arial" w:cs="Arial"/>
          <w:szCs w:val="22"/>
          <w:lang w:val="en-US"/>
        </w:rPr>
        <w:t xml:space="preserve">in the CS Core Network, i.e. between the MSCs, </w:t>
      </w:r>
      <w:r>
        <w:rPr>
          <w:rFonts w:ascii="Arial" w:hAnsi="Arial" w:cs="Arial"/>
          <w:szCs w:val="22"/>
          <w:lang w:val="en-US"/>
        </w:rPr>
        <w:t>should be minimized</w:t>
      </w:r>
      <w:r w:rsidRPr="00383DD7">
        <w:rPr>
          <w:rFonts w:ascii="Arial" w:hAnsi="Arial" w:cs="Arial"/>
          <w:lang w:val="en-US"/>
        </w:rPr>
        <w:t>.</w:t>
      </w:r>
    </w:p>
    <w:p w:rsidR="00383DD7" w:rsidRPr="00383DD7" w:rsidRDefault="00383DD7" w:rsidP="00383DD7">
      <w:pPr>
        <w:rPr>
          <w:rFonts w:ascii="Arial" w:eastAsia="Arial" w:hAnsi="Arial" w:cs="Arial"/>
          <w:strike/>
          <w:lang w:val="en-US"/>
        </w:rPr>
      </w:pPr>
    </w:p>
    <w:p w:rsidR="000F5772" w:rsidRPr="00AD4487" w:rsidRDefault="00383DD7" w:rsidP="000F5772">
      <w:pPr>
        <w:rPr>
          <w:rFonts w:eastAsia="Arial"/>
          <w:lang w:val="en-US"/>
        </w:rPr>
      </w:pPr>
      <w:r w:rsidRPr="00AD4487">
        <w:rPr>
          <w:rFonts w:eastAsia="Arial"/>
          <w:lang w:val="en-US"/>
        </w:rPr>
        <w:t>SA4 acknowledges the answer.</w:t>
      </w:r>
      <w:r w:rsidR="000F5772" w:rsidRPr="00AD4487">
        <w:rPr>
          <w:rFonts w:eastAsia="Arial"/>
          <w:lang w:val="en-US"/>
        </w:rPr>
        <w:t xml:space="preserve"> The following draft Table x is proposed for inclusion in TS 26.103.</w:t>
      </w:r>
    </w:p>
    <w:p w:rsidR="000F5772" w:rsidRPr="00AD4487" w:rsidRDefault="000F5772" w:rsidP="000F5772">
      <w:pPr>
        <w:rPr>
          <w:rFonts w:eastAsia="Arial"/>
          <w:lang w:val="en-US"/>
        </w:rPr>
      </w:pPr>
      <w:r w:rsidRPr="00AD4487">
        <w:rPr>
          <w:rFonts w:eastAsia="Arial"/>
          <w:lang w:val="en-US"/>
        </w:rPr>
        <w:t xml:space="preserve">It is </w:t>
      </w:r>
      <w:r w:rsidR="00FE5788" w:rsidRPr="00AD4487">
        <w:rPr>
          <w:rFonts w:eastAsia="Arial"/>
          <w:lang w:val="en-US"/>
        </w:rPr>
        <w:t xml:space="preserve">under discussion </w:t>
      </w:r>
      <w:r w:rsidRPr="00AD4487">
        <w:rPr>
          <w:rFonts w:eastAsia="Arial"/>
          <w:lang w:val="en-US"/>
        </w:rPr>
        <w:t xml:space="preserve">to follow the examples of AMR and AMR-WB and enable DTX in uplink </w:t>
      </w:r>
      <w:r w:rsidR="00FE5788" w:rsidRPr="00AD4487">
        <w:rPr>
          <w:rFonts w:eastAsia="Arial"/>
          <w:lang w:val="en-US"/>
        </w:rPr>
        <w:t xml:space="preserve">always. Alternatively additional </w:t>
      </w:r>
      <w:proofErr w:type="spellStart"/>
      <w:r w:rsidR="00FE5788" w:rsidRPr="00AD4487">
        <w:rPr>
          <w:rFonts w:eastAsia="Arial"/>
          <w:lang w:val="en-US"/>
        </w:rPr>
        <w:t>signalling</w:t>
      </w:r>
      <w:proofErr w:type="spellEnd"/>
      <w:r w:rsidR="00FE5788" w:rsidRPr="00AD4487">
        <w:rPr>
          <w:rFonts w:eastAsia="Arial"/>
          <w:lang w:val="en-US"/>
        </w:rPr>
        <w:t xml:space="preserve"> in BICC and RANAP is necessary.</w:t>
      </w:r>
      <w:r w:rsidRPr="00AD4487">
        <w:rPr>
          <w:rFonts w:eastAsia="Arial"/>
          <w:lang w:val="en-US"/>
        </w:rPr>
        <w:br/>
      </w:r>
    </w:p>
    <w:p w:rsidR="000F5772" w:rsidRPr="00AD4487" w:rsidRDefault="000F5772" w:rsidP="000F5772">
      <w:pPr>
        <w:pStyle w:val="TH"/>
        <w:rPr>
          <w:rFonts w:ascii="Times New Roman" w:hAnsi="Times New Roman" w:cs="Times New Roman"/>
          <w:sz w:val="20"/>
          <w:szCs w:val="20"/>
        </w:rPr>
      </w:pPr>
      <w:proofErr w:type="gramStart"/>
      <w:r w:rsidRPr="00AD4487">
        <w:rPr>
          <w:rFonts w:ascii="Times New Roman" w:hAnsi="Times New Roman" w:cs="Times New Roman"/>
          <w:sz w:val="20"/>
          <w:szCs w:val="20"/>
          <w:lang w:val="en-US"/>
        </w:rPr>
        <w:lastRenderedPageBreak/>
        <w:t>draft</w:t>
      </w:r>
      <w:proofErr w:type="gramEnd"/>
      <w:r w:rsidRPr="00AD4487">
        <w:rPr>
          <w:rFonts w:ascii="Times New Roman" w:hAnsi="Times New Roman" w:cs="Times New Roman"/>
          <w:sz w:val="20"/>
          <w:szCs w:val="20"/>
          <w:lang w:val="en-US"/>
        </w:rPr>
        <w:t xml:space="preserve"> </w:t>
      </w:r>
      <w:r w:rsidRPr="00AD4487">
        <w:rPr>
          <w:rFonts w:ascii="Times New Roman" w:hAnsi="Times New Roman" w:cs="Times New Roman"/>
          <w:sz w:val="20"/>
          <w:szCs w:val="20"/>
        </w:rPr>
        <w:t>TS 26.103 Table X: Coding of "Single Codec" for the 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851"/>
        <w:gridCol w:w="851"/>
        <w:gridCol w:w="851"/>
        <w:gridCol w:w="851"/>
        <w:gridCol w:w="851"/>
        <w:gridCol w:w="853"/>
        <w:gridCol w:w="851"/>
        <w:gridCol w:w="855"/>
      </w:tblGrid>
      <w:tr w:rsidR="000F5772" w:rsidRPr="00AD4487" w:rsidTr="00710E42">
        <w:trPr>
          <w:cantSplit/>
          <w:trHeight w:hRule="exact" w:val="240"/>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Octet</w:t>
            </w:r>
          </w:p>
        </w:tc>
        <w:tc>
          <w:tcPr>
            <w:tcW w:w="1416"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Parameter</w:t>
            </w:r>
          </w:p>
        </w:tc>
        <w:tc>
          <w:tcPr>
            <w:tcW w:w="851" w:type="dxa"/>
          </w:tcPr>
          <w:p w:rsidR="000F5772" w:rsidRPr="00AD4487" w:rsidRDefault="000F5772" w:rsidP="00710E42">
            <w:pPr>
              <w:pStyle w:val="TAL"/>
              <w:jc w:val="center"/>
              <w:rPr>
                <w:rFonts w:ascii="Times New Roman" w:hAnsi="Times New Roman"/>
                <w:sz w:val="20"/>
              </w:rPr>
            </w:pPr>
            <w:smartTag w:uri="urn:schemas-microsoft-com:office:smarttags" w:element="stockticker">
              <w:r w:rsidRPr="00AD4487">
                <w:rPr>
                  <w:rFonts w:ascii="Times New Roman" w:hAnsi="Times New Roman"/>
                  <w:sz w:val="20"/>
                </w:rPr>
                <w:t>MSB</w:t>
              </w:r>
            </w:smartTag>
            <w:r w:rsidRPr="00AD4487">
              <w:rPr>
                <w:rFonts w:ascii="Times New Roman" w:hAnsi="Times New Roman"/>
                <w:sz w:val="20"/>
              </w:rPr>
              <w:t xml:space="preserve"> 8</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7</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6</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5</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4</w:t>
            </w:r>
          </w:p>
        </w:tc>
        <w:tc>
          <w:tcPr>
            <w:tcW w:w="853"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3</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2</w:t>
            </w:r>
          </w:p>
        </w:tc>
        <w:tc>
          <w:tcPr>
            <w:tcW w:w="853"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1 LSB</w:t>
            </w:r>
          </w:p>
        </w:tc>
      </w:tr>
      <w:tr w:rsidR="000F5772" w:rsidRPr="00AD4487" w:rsidTr="00710E42">
        <w:trPr>
          <w:cantSplit/>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1 m</w:t>
            </w:r>
          </w:p>
        </w:tc>
        <w:tc>
          <w:tcPr>
            <w:tcW w:w="1416"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Single Codec</w:t>
            </w:r>
          </w:p>
        </w:tc>
        <w:tc>
          <w:tcPr>
            <w:tcW w:w="6812" w:type="dxa"/>
            <w:gridSpan w:val="8"/>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Single Codec (see ITU-T Q.765.5)</w:t>
            </w:r>
          </w:p>
        </w:tc>
      </w:tr>
      <w:tr w:rsidR="000F5772" w:rsidRPr="00AD4487" w:rsidTr="00710E42">
        <w:trPr>
          <w:cantSplit/>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2 m</w:t>
            </w:r>
          </w:p>
        </w:tc>
        <w:tc>
          <w:tcPr>
            <w:tcW w:w="1416"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Length Indication</w:t>
            </w:r>
          </w:p>
        </w:tc>
        <w:tc>
          <w:tcPr>
            <w:tcW w:w="6812" w:type="dxa"/>
            <w:gridSpan w:val="8"/>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4, 5</w:t>
            </w:r>
          </w:p>
        </w:tc>
      </w:tr>
      <w:tr w:rsidR="000F5772" w:rsidRPr="00AD4487" w:rsidTr="00710E42">
        <w:trPr>
          <w:cantSplit/>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3 m</w:t>
            </w:r>
          </w:p>
        </w:tc>
        <w:tc>
          <w:tcPr>
            <w:tcW w:w="1416" w:type="dxa"/>
          </w:tcPr>
          <w:p w:rsidR="000F5772" w:rsidRPr="00AD4487" w:rsidRDefault="000F5772" w:rsidP="00710E42">
            <w:pPr>
              <w:pStyle w:val="TAL"/>
              <w:rPr>
                <w:rFonts w:ascii="Times New Roman" w:hAnsi="Times New Roman"/>
                <w:sz w:val="20"/>
              </w:rPr>
            </w:pPr>
            <w:proofErr w:type="spellStart"/>
            <w:r w:rsidRPr="00AD4487">
              <w:rPr>
                <w:rFonts w:ascii="Times New Roman" w:hAnsi="Times New Roman"/>
                <w:sz w:val="20"/>
              </w:rPr>
              <w:t>Compat</w:t>
            </w:r>
            <w:proofErr w:type="spellEnd"/>
            <w:r w:rsidRPr="00AD4487">
              <w:rPr>
                <w:rFonts w:ascii="Times New Roman" w:hAnsi="Times New Roman"/>
                <w:sz w:val="20"/>
              </w:rPr>
              <w:t>. Info</w:t>
            </w:r>
          </w:p>
        </w:tc>
        <w:tc>
          <w:tcPr>
            <w:tcW w:w="6812" w:type="dxa"/>
            <w:gridSpan w:val="8"/>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Compatibility Information</w:t>
            </w:r>
          </w:p>
        </w:tc>
      </w:tr>
      <w:tr w:rsidR="000F5772" w:rsidRPr="00AD4487" w:rsidTr="00710E42">
        <w:trPr>
          <w:cantSplit/>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4 m</w:t>
            </w:r>
          </w:p>
        </w:tc>
        <w:tc>
          <w:tcPr>
            <w:tcW w:w="1416"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OID</w:t>
            </w:r>
          </w:p>
        </w:tc>
        <w:tc>
          <w:tcPr>
            <w:tcW w:w="6812" w:type="dxa"/>
            <w:gridSpan w:val="8"/>
          </w:tcPr>
          <w:p w:rsidR="000F5772" w:rsidRPr="00AD4487" w:rsidRDefault="000F5772" w:rsidP="00710E42">
            <w:pPr>
              <w:pStyle w:val="TAL"/>
              <w:jc w:val="center"/>
              <w:rPr>
                <w:rFonts w:ascii="Times New Roman" w:hAnsi="Times New Roman"/>
                <w:sz w:val="20"/>
                <w:lang w:val="fi-FI"/>
              </w:rPr>
            </w:pPr>
            <w:r w:rsidRPr="00AD4487">
              <w:rPr>
                <w:rFonts w:ascii="Times New Roman" w:hAnsi="Times New Roman"/>
                <w:sz w:val="20"/>
                <w:lang w:val="fi-FI"/>
              </w:rPr>
              <w:t>ETSI OID (See ITU-T Q.765.5 [6])</w:t>
            </w:r>
          </w:p>
        </w:tc>
      </w:tr>
      <w:tr w:rsidR="000F5772" w:rsidRPr="00AD4487" w:rsidTr="00710E42">
        <w:trPr>
          <w:cantSplit/>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5 m</w:t>
            </w:r>
          </w:p>
        </w:tc>
        <w:tc>
          <w:tcPr>
            <w:tcW w:w="1416" w:type="dxa"/>
          </w:tcPr>
          <w:p w:rsidR="000F5772" w:rsidRPr="00AD4487" w:rsidRDefault="000F5772" w:rsidP="00710E42">
            <w:pPr>
              <w:pStyle w:val="TAL"/>
              <w:rPr>
                <w:rFonts w:ascii="Times New Roman" w:hAnsi="Times New Roman"/>
                <w:sz w:val="20"/>
              </w:rPr>
            </w:pPr>
            <w:proofErr w:type="spellStart"/>
            <w:r w:rsidRPr="00AD4487">
              <w:rPr>
                <w:rFonts w:ascii="Times New Roman" w:hAnsi="Times New Roman"/>
                <w:sz w:val="20"/>
              </w:rPr>
              <w:t>CoID</w:t>
            </w:r>
            <w:proofErr w:type="spellEnd"/>
          </w:p>
        </w:tc>
        <w:tc>
          <w:tcPr>
            <w:tcW w:w="6812" w:type="dxa"/>
            <w:gridSpan w:val="8"/>
          </w:tcPr>
          <w:p w:rsidR="000F5772" w:rsidRPr="00AD4487" w:rsidRDefault="000F5772" w:rsidP="00710E42">
            <w:pPr>
              <w:pStyle w:val="TAL"/>
              <w:jc w:val="center"/>
              <w:rPr>
                <w:rFonts w:ascii="Times New Roman" w:hAnsi="Times New Roman"/>
                <w:sz w:val="20"/>
              </w:rPr>
            </w:pPr>
            <w:proofErr w:type="spellStart"/>
            <w:r w:rsidRPr="00AD4487">
              <w:rPr>
                <w:rFonts w:ascii="Times New Roman" w:hAnsi="Times New Roman"/>
                <w:sz w:val="20"/>
              </w:rPr>
              <w:t>UMTS_EVS_CoID</w:t>
            </w:r>
            <w:proofErr w:type="spellEnd"/>
          </w:p>
        </w:tc>
      </w:tr>
      <w:tr w:rsidR="000F5772" w:rsidRPr="00AD4487" w:rsidTr="00710E42">
        <w:trPr>
          <w:cantSplit/>
        </w:trPr>
        <w:tc>
          <w:tcPr>
            <w:tcW w:w="708"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6 m</w:t>
            </w:r>
          </w:p>
        </w:tc>
        <w:tc>
          <w:tcPr>
            <w:tcW w:w="1416" w:type="dxa"/>
          </w:tcPr>
          <w:p w:rsidR="000F5772" w:rsidRPr="00AD4487" w:rsidRDefault="000F5772" w:rsidP="00710E42">
            <w:pPr>
              <w:pStyle w:val="TAL"/>
              <w:rPr>
                <w:rFonts w:ascii="Times New Roman" w:hAnsi="Times New Roman"/>
                <w:sz w:val="20"/>
              </w:rPr>
            </w:pPr>
            <w:proofErr w:type="spellStart"/>
            <w:r w:rsidRPr="00AD4487">
              <w:rPr>
                <w:rFonts w:ascii="Times New Roman" w:hAnsi="Times New Roman"/>
                <w:sz w:val="20"/>
              </w:rPr>
              <w:t>Config</w:t>
            </w:r>
            <w:proofErr w:type="spellEnd"/>
            <w:r w:rsidRPr="00AD4487">
              <w:rPr>
                <w:rFonts w:ascii="Times New Roman" w:hAnsi="Times New Roman"/>
                <w:sz w:val="20"/>
              </w:rPr>
              <w:t>-EVS</w:t>
            </w:r>
          </w:p>
        </w:tc>
        <w:tc>
          <w:tcPr>
            <w:tcW w:w="851"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rPr>
                <w:rFonts w:ascii="Times New Roman" w:hAnsi="Times New Roman"/>
                <w:sz w:val="20"/>
              </w:rPr>
            </w:pPr>
            <w:r w:rsidRPr="00AD4487">
              <w:rPr>
                <w:rFonts w:ascii="Times New Roman" w:hAnsi="Times New Roman"/>
                <w:sz w:val="20"/>
              </w:rPr>
              <w:t>(spare)</w:t>
            </w:r>
          </w:p>
        </w:tc>
        <w:tc>
          <w:tcPr>
            <w:tcW w:w="3408" w:type="dxa"/>
            <w:gridSpan w:val="4"/>
          </w:tcPr>
          <w:p w:rsidR="000F5772" w:rsidRPr="00AD4487" w:rsidRDefault="000F5772" w:rsidP="00710E42">
            <w:pPr>
              <w:pStyle w:val="TAL"/>
              <w:jc w:val="center"/>
              <w:rPr>
                <w:rFonts w:ascii="Times New Roman" w:hAnsi="Times New Roman"/>
                <w:sz w:val="20"/>
              </w:rPr>
            </w:pPr>
            <w:proofErr w:type="spellStart"/>
            <w:r w:rsidRPr="00AD4487">
              <w:rPr>
                <w:rFonts w:ascii="Times New Roman" w:hAnsi="Times New Roman"/>
                <w:sz w:val="20"/>
              </w:rPr>
              <w:t>Config</w:t>
            </w:r>
            <w:proofErr w:type="spellEnd"/>
            <w:r w:rsidRPr="00AD4487">
              <w:rPr>
                <w:rFonts w:ascii="Times New Roman" w:hAnsi="Times New Roman"/>
                <w:sz w:val="20"/>
              </w:rPr>
              <w:t>-EVS-Code</w:t>
            </w:r>
          </w:p>
        </w:tc>
      </w:tr>
      <w:tr w:rsidR="000F5772" w:rsidRPr="00AD4487" w:rsidTr="00710E42">
        <w:tc>
          <w:tcPr>
            <w:tcW w:w="709"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7 o</w:t>
            </w:r>
          </w:p>
        </w:tc>
        <w:tc>
          <w:tcPr>
            <w:tcW w:w="1418" w:type="dxa"/>
          </w:tcPr>
          <w:p w:rsidR="000F5772" w:rsidRPr="00AD4487" w:rsidRDefault="000F5772" w:rsidP="00710E42">
            <w:pPr>
              <w:pStyle w:val="TAL"/>
              <w:rPr>
                <w:rFonts w:ascii="Times New Roman" w:hAnsi="Times New Roman"/>
                <w:sz w:val="20"/>
              </w:rPr>
            </w:pPr>
            <w:proofErr w:type="spellStart"/>
            <w:r w:rsidRPr="00AD4487">
              <w:rPr>
                <w:rFonts w:ascii="Times New Roman" w:hAnsi="Times New Roman"/>
                <w:sz w:val="20"/>
              </w:rPr>
              <w:t>dtx</w:t>
            </w:r>
            <w:proofErr w:type="spellEnd"/>
            <w:r w:rsidRPr="00AD4487">
              <w:rPr>
                <w:rFonts w:ascii="Times New Roman" w:hAnsi="Times New Roman"/>
                <w:sz w:val="20"/>
              </w:rPr>
              <w:t>/</w:t>
            </w:r>
            <w:proofErr w:type="spellStart"/>
            <w:r w:rsidRPr="00AD4487">
              <w:rPr>
                <w:rFonts w:ascii="Times New Roman" w:hAnsi="Times New Roman"/>
                <w:sz w:val="20"/>
              </w:rPr>
              <w:t>dtx-recv</w:t>
            </w:r>
            <w:proofErr w:type="spellEnd"/>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710E42">
            <w:pPr>
              <w:pStyle w:val="TAL"/>
              <w:jc w:val="center"/>
              <w:rPr>
                <w:rFonts w:ascii="Times New Roman" w:hAnsi="Times New Roman"/>
                <w:sz w:val="20"/>
              </w:rPr>
            </w:pPr>
            <w:proofErr w:type="spellStart"/>
            <w:r w:rsidRPr="00AD4487">
              <w:rPr>
                <w:rFonts w:ascii="Times New Roman" w:hAnsi="Times New Roman"/>
                <w:sz w:val="20"/>
              </w:rPr>
              <w:t>dtx-recv</w:t>
            </w:r>
            <w:proofErr w:type="spellEnd"/>
          </w:p>
        </w:tc>
        <w:tc>
          <w:tcPr>
            <w:tcW w:w="855" w:type="dxa"/>
          </w:tcPr>
          <w:p w:rsidR="000F5772" w:rsidRPr="00AD4487" w:rsidRDefault="000F5772" w:rsidP="00710E42">
            <w:pPr>
              <w:pStyle w:val="TAL"/>
              <w:rPr>
                <w:rFonts w:ascii="Times New Roman" w:hAnsi="Times New Roman"/>
                <w:sz w:val="20"/>
              </w:rPr>
            </w:pPr>
            <w:proofErr w:type="spellStart"/>
            <w:r w:rsidRPr="00AD4487">
              <w:rPr>
                <w:rFonts w:ascii="Times New Roman" w:hAnsi="Times New Roman"/>
                <w:sz w:val="20"/>
              </w:rPr>
              <w:t>dtx</w:t>
            </w:r>
            <w:proofErr w:type="spellEnd"/>
          </w:p>
        </w:tc>
      </w:tr>
    </w:tbl>
    <w:p w:rsidR="00AD4487" w:rsidRDefault="00AD4487" w:rsidP="000F5772">
      <w:pPr>
        <w:rPr>
          <w:u w:val="single"/>
          <w:lang w:val="en-GB"/>
        </w:rPr>
      </w:pPr>
    </w:p>
    <w:p w:rsidR="000F5772" w:rsidRDefault="000F5772" w:rsidP="000F5772">
      <w:pPr>
        <w:rPr>
          <w:u w:val="single"/>
          <w:lang w:val="en-US"/>
        </w:rPr>
      </w:pPr>
      <w:proofErr w:type="gramStart"/>
      <w:r w:rsidRPr="00D65B8A">
        <w:rPr>
          <w:u w:val="single"/>
          <w:lang w:val="en-GB"/>
        </w:rPr>
        <w:t>with</w:t>
      </w:r>
      <w:proofErr w:type="gramEnd"/>
      <w:r w:rsidRPr="00D65B8A">
        <w:rPr>
          <w:u w:val="single"/>
          <w:lang w:val="en-GB"/>
        </w:rPr>
        <w:t xml:space="preserve"> "m" = mandatory</w:t>
      </w:r>
      <w:r w:rsidR="00BB045D">
        <w:rPr>
          <w:u w:val="single"/>
          <w:lang w:val="en-GB"/>
        </w:rPr>
        <w:t>; "o</w:t>
      </w:r>
      <w:r w:rsidR="00FE5788">
        <w:rPr>
          <w:u w:val="single"/>
          <w:lang w:val="en-GB"/>
        </w:rPr>
        <w:t xml:space="preserve">" </w:t>
      </w:r>
      <w:r w:rsidR="00BB045D">
        <w:rPr>
          <w:u w:val="single"/>
          <w:lang w:val="en-GB"/>
        </w:rPr>
        <w:t xml:space="preserve">= </w:t>
      </w:r>
      <w:r w:rsidR="00FE5788">
        <w:rPr>
          <w:u w:val="single"/>
          <w:lang w:val="en-GB"/>
        </w:rPr>
        <w:t>optional</w:t>
      </w:r>
    </w:p>
    <w:p w:rsidR="000F5772" w:rsidRPr="00D12393" w:rsidRDefault="000F5772" w:rsidP="000F5772">
      <w:pPr>
        <w:rPr>
          <w:lang w:val="en-US"/>
        </w:rPr>
      </w:pPr>
      <w:r w:rsidRPr="00D12393">
        <w:rPr>
          <w:u w:val="single"/>
          <w:lang w:val="en-US"/>
        </w:rPr>
        <w:t>Normative for UTRAN</w:t>
      </w:r>
      <w:r w:rsidRPr="00D12393">
        <w:rPr>
          <w:lang w:val="en-US"/>
        </w:rPr>
        <w:t xml:space="preserve"> terminals for UMTS_EVS:</w:t>
      </w:r>
      <w:r w:rsidRPr="00D12393">
        <w:rPr>
          <w:lang w:val="en-US"/>
        </w:rPr>
        <w:br/>
        <w:t xml:space="preserve">If an UTRAN terminal offers Codec Type UMTS_EVS in the </w:t>
      </w:r>
      <w:r w:rsidRPr="00D12393">
        <w:rPr>
          <w:i/>
          <w:lang w:val="en-US"/>
        </w:rPr>
        <w:t>Supported Codec List</w:t>
      </w:r>
      <w:r w:rsidRPr="00D12393">
        <w:rPr>
          <w:lang w:val="en-US"/>
        </w:rPr>
        <w:t xml:space="preserve"> Information Element, then all allowed EVS Configurations shall be supported by this terminal.</w:t>
      </w:r>
      <w:r w:rsidR="00EE204D">
        <w:rPr>
          <w:lang w:val="en-US"/>
        </w:rPr>
        <w:br/>
      </w:r>
    </w:p>
    <w:p w:rsidR="000F5772" w:rsidRPr="008D1654" w:rsidRDefault="000F5772" w:rsidP="000F5772">
      <w:pPr>
        <w:rPr>
          <w:lang w:val="en-US"/>
        </w:rPr>
      </w:pPr>
      <w:r w:rsidRPr="00D12393">
        <w:rPr>
          <w:u w:val="single"/>
          <w:lang w:val="en-US"/>
        </w:rPr>
        <w:t>Normative for UTRAN</w:t>
      </w:r>
      <w:r w:rsidRPr="00D12393">
        <w:rPr>
          <w:lang w:val="en-US"/>
        </w:rPr>
        <w:t xml:space="preserve"> infrastructures for UMTS_EVS:</w:t>
      </w:r>
      <w:r w:rsidRPr="00D12393">
        <w:rPr>
          <w:lang w:val="en-US"/>
        </w:rPr>
        <w:br/>
        <w:t xml:space="preserve">If an UTRAN infrastructure supports Codec Type UMTS_EVS, then at least EVS Configuration 0 shall be supported. </w:t>
      </w:r>
      <w:r w:rsidRPr="008D1654">
        <w:rPr>
          <w:lang w:val="en-US"/>
        </w:rPr>
        <w:t>The other EVS Configurations are not normative, but optional.</w:t>
      </w:r>
    </w:p>
    <w:p w:rsidR="00CF30EC" w:rsidRPr="00BA78F3" w:rsidRDefault="00CF30EC" w:rsidP="00CF30EC">
      <w:pPr>
        <w:rPr>
          <w:rFonts w:ascii="Arial" w:eastAsia="Arial" w:hAnsi="Arial" w:cs="Arial"/>
          <w:strike/>
          <w:lang w:val="en-US"/>
        </w:rPr>
      </w:pPr>
    </w:p>
    <w:p w:rsidR="00CF30EC" w:rsidRPr="00CF30EC" w:rsidRDefault="00CF30EC" w:rsidP="00CF30EC">
      <w:pPr>
        <w:ind w:left="720"/>
        <w:rPr>
          <w:rFonts w:ascii="Arial" w:eastAsia="Arial" w:hAnsi="Arial" w:cs="Arial"/>
          <w:b/>
          <w:lang w:val="en-US"/>
        </w:rPr>
      </w:pPr>
      <w:r w:rsidRPr="00CF30EC">
        <w:rPr>
          <w:rFonts w:ascii="Arial" w:eastAsia="Arial" w:hAnsi="Arial" w:cs="Arial"/>
          <w:b/>
          <w:lang w:val="en-US"/>
        </w:rPr>
        <w:t>Codec parameter negotiation (call setup)</w:t>
      </w:r>
    </w:p>
    <w:p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SDP parameters for EVS are mapped to CS-</w:t>
      </w:r>
      <w:proofErr w:type="spellStart"/>
      <w:r w:rsidRPr="00CF30EC">
        <w:rPr>
          <w:rFonts w:ascii="Arial" w:eastAsia="Arial" w:hAnsi="Arial" w:cs="Arial"/>
          <w:i/>
          <w:lang w:val="en-US"/>
        </w:rPr>
        <w:t>signalling</w:t>
      </w:r>
      <w:proofErr w:type="spellEnd"/>
      <w:r w:rsidRPr="00CF30EC">
        <w:rPr>
          <w:rFonts w:ascii="Arial" w:eastAsia="Arial" w:hAnsi="Arial" w:cs="Arial"/>
          <w:i/>
          <w:lang w:val="en-US"/>
        </w:rPr>
        <w:t xml:space="preserve"> parameters and vice versa, as needed.</w:t>
      </w:r>
    </w:p>
    <w:p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 xml:space="preserve">The CS-Control Plane </w:t>
      </w:r>
      <w:proofErr w:type="spellStart"/>
      <w:r w:rsidRPr="00CF30EC">
        <w:rPr>
          <w:rFonts w:ascii="Arial" w:eastAsia="Arial" w:hAnsi="Arial" w:cs="Arial"/>
          <w:i/>
          <w:lang w:val="en-US"/>
        </w:rPr>
        <w:t>signalling</w:t>
      </w:r>
      <w:proofErr w:type="spellEnd"/>
      <w:r w:rsidRPr="00CF30EC">
        <w:rPr>
          <w:rFonts w:ascii="Arial" w:eastAsia="Arial" w:hAnsi="Arial" w:cs="Arial"/>
          <w:i/>
          <w:lang w:val="en-US"/>
        </w:rPr>
        <w:t xml:space="preserve"> may be more constrained than the SIP Control Plane </w:t>
      </w:r>
      <w:proofErr w:type="spellStart"/>
      <w:r w:rsidRPr="00CF30EC">
        <w:rPr>
          <w:rFonts w:ascii="Arial" w:eastAsia="Arial" w:hAnsi="Arial" w:cs="Arial"/>
          <w:i/>
          <w:lang w:val="en-US"/>
        </w:rPr>
        <w:t>signalling</w:t>
      </w:r>
      <w:proofErr w:type="spellEnd"/>
      <w:r w:rsidRPr="00CF30EC">
        <w:rPr>
          <w:rFonts w:ascii="Arial" w:eastAsia="Arial" w:hAnsi="Arial" w:cs="Arial"/>
          <w:i/>
          <w:lang w:val="en-US"/>
        </w:rPr>
        <w:t xml:space="preserve"> for some EVS Codec parameters, e.g. audio bandwidth selection. Assuming that only Configurations A, B, C would be supported, then compatibility would exist to a subset of the </w:t>
      </w:r>
      <w:proofErr w:type="spellStart"/>
      <w:r w:rsidRPr="00CF30EC">
        <w:rPr>
          <w:rFonts w:ascii="Arial" w:eastAsia="Arial" w:hAnsi="Arial" w:cs="Arial"/>
          <w:i/>
          <w:lang w:val="en-US"/>
        </w:rPr>
        <w:t>signalling</w:t>
      </w:r>
      <w:proofErr w:type="spellEnd"/>
      <w:r w:rsidRPr="00CF30EC">
        <w:rPr>
          <w:rFonts w:ascii="Arial" w:eastAsia="Arial" w:hAnsi="Arial" w:cs="Arial"/>
          <w:i/>
          <w:lang w:val="en-US"/>
        </w:rPr>
        <w:t xml:space="preserve"> space in the SIP/SDP, as defined in TS 26.114.</w:t>
      </w:r>
    </w:p>
    <w:p w:rsidR="00CF30EC" w:rsidRDefault="00CF30EC" w:rsidP="00CF30EC">
      <w:pPr>
        <w:rPr>
          <w:rFonts w:ascii="Arial" w:hAnsi="Arial" w:cs="Arial"/>
          <w:szCs w:val="22"/>
          <w:lang w:val="en-US"/>
        </w:rPr>
      </w:pPr>
    </w:p>
    <w:p w:rsidR="00CF30EC" w:rsidRDefault="00CF30EC" w:rsidP="00CF30EC">
      <w:pPr>
        <w:ind w:left="720"/>
        <w:rPr>
          <w:rFonts w:ascii="Arial" w:hAnsi="Arial" w:cs="Arial"/>
          <w:szCs w:val="22"/>
          <w:lang w:val="en-US"/>
        </w:rPr>
      </w:pPr>
      <w:r>
        <w:rPr>
          <w:rFonts w:ascii="Arial" w:hAnsi="Arial" w:cs="Arial"/>
          <w:szCs w:val="22"/>
          <w:lang w:val="en-US"/>
        </w:rPr>
        <w:t>CT4 agrees that t</w:t>
      </w:r>
      <w:r w:rsidRPr="00ED0D28">
        <w:rPr>
          <w:rFonts w:ascii="Arial" w:hAnsi="Arial" w:cs="Arial"/>
          <w:szCs w:val="22"/>
          <w:lang w:val="en-US"/>
        </w:rPr>
        <w:t xml:space="preserve">he standardized SDP </w:t>
      </w:r>
      <w:r>
        <w:rPr>
          <w:rFonts w:ascii="Arial" w:hAnsi="Arial" w:cs="Arial"/>
          <w:szCs w:val="22"/>
          <w:lang w:val="en-US"/>
        </w:rPr>
        <w:t>parameters for EVS allow</w:t>
      </w:r>
      <w:r w:rsidRPr="00ED0D28">
        <w:rPr>
          <w:rFonts w:ascii="Arial" w:hAnsi="Arial" w:cs="Arial"/>
          <w:szCs w:val="22"/>
          <w:lang w:val="en-US"/>
        </w:rPr>
        <w:t xml:space="preserve"> many ways to deploy the EVS </w:t>
      </w:r>
      <w:r>
        <w:rPr>
          <w:rFonts w:ascii="Arial" w:hAnsi="Arial" w:cs="Arial"/>
          <w:szCs w:val="22"/>
          <w:lang w:val="en-US"/>
        </w:rPr>
        <w:t>c</w:t>
      </w:r>
      <w:r w:rsidRPr="00ED0D28">
        <w:rPr>
          <w:rFonts w:ascii="Arial" w:hAnsi="Arial" w:cs="Arial"/>
          <w:szCs w:val="22"/>
          <w:lang w:val="en-US"/>
        </w:rPr>
        <w:t>odec.</w:t>
      </w:r>
    </w:p>
    <w:p w:rsidR="00CF30EC" w:rsidRPr="00CF30EC" w:rsidRDefault="00CF30EC" w:rsidP="00CF30EC">
      <w:pPr>
        <w:ind w:left="720"/>
        <w:rPr>
          <w:rFonts w:ascii="Arial" w:eastAsia="Arial" w:hAnsi="Arial" w:cs="Arial"/>
          <w:lang w:val="en-US"/>
        </w:rPr>
      </w:pPr>
      <w:r w:rsidRPr="00CF30EC">
        <w:rPr>
          <w:rFonts w:ascii="Arial" w:eastAsia="Arial" w:hAnsi="Arial" w:cs="Arial"/>
          <w:lang w:val="en-US"/>
        </w:rPr>
        <w:t>CT4 noted that SA4 is planning to introduce three Configurations A, B, C which are all TrFO-compatible to each other under all conditions.</w:t>
      </w:r>
    </w:p>
    <w:p w:rsidR="00CF30EC" w:rsidRPr="00CF30EC" w:rsidRDefault="00CF30EC" w:rsidP="00CF30EC">
      <w:pPr>
        <w:ind w:left="720"/>
        <w:rPr>
          <w:rFonts w:ascii="Arial" w:hAnsi="Arial" w:cs="Arial"/>
          <w:lang w:val="en-US"/>
        </w:rPr>
      </w:pPr>
      <w:r w:rsidRPr="00CF30EC">
        <w:rPr>
          <w:rFonts w:ascii="Arial" w:hAnsi="Arial" w:cs="Arial"/>
          <w:lang w:val="en-US"/>
        </w:rPr>
        <w:t xml:space="preserve">Regarding the potential additional Configurations </w:t>
      </w:r>
      <w:r w:rsidRPr="00CF30EC">
        <w:rPr>
          <w:rFonts w:ascii="Arial" w:eastAsia="Arial" w:hAnsi="Arial" w:cs="Arial"/>
          <w:lang w:val="en-US"/>
        </w:rPr>
        <w:t xml:space="preserve">with other mode-combinations which are not TrFO-compatible to the Configurations A, B, and C, </w:t>
      </w:r>
      <w:r w:rsidRPr="00CF30EC">
        <w:rPr>
          <w:rFonts w:ascii="Arial" w:hAnsi="Arial" w:cs="Arial"/>
          <w:lang w:val="en-US"/>
        </w:rPr>
        <w:t xml:space="preserve">CT4 would like to emphasize that unnecessary transcoding should be avoided and that any additional Configuration requires additional specifications and testing efforts both on the core network side and on the UE side. A call setup and any </w:t>
      </w:r>
      <w:r w:rsidRPr="00E52BAB">
        <w:rPr>
          <w:rFonts w:ascii="Arial" w:hAnsi="Arial" w:cs="Arial"/>
          <w:szCs w:val="22"/>
          <w:lang w:val="en-US"/>
        </w:rPr>
        <w:t xml:space="preserve">succeeding handover </w:t>
      </w:r>
      <w:r>
        <w:rPr>
          <w:rFonts w:ascii="Arial" w:hAnsi="Arial" w:cs="Arial"/>
          <w:szCs w:val="22"/>
          <w:lang w:val="en-US"/>
        </w:rPr>
        <w:t>should</w:t>
      </w:r>
      <w:r w:rsidRPr="00E52BAB">
        <w:rPr>
          <w:rFonts w:ascii="Arial" w:hAnsi="Arial" w:cs="Arial"/>
          <w:szCs w:val="22"/>
          <w:lang w:val="en-US"/>
        </w:rPr>
        <w:t xml:space="preserve"> result in transcoding free continuation</w:t>
      </w:r>
      <w:r>
        <w:rPr>
          <w:rFonts w:ascii="Arial" w:hAnsi="Arial" w:cs="Arial"/>
          <w:szCs w:val="22"/>
          <w:lang w:val="en-US"/>
        </w:rPr>
        <w:t xml:space="preserve"> </w:t>
      </w:r>
      <w:r w:rsidRPr="00CF30EC">
        <w:rPr>
          <w:rFonts w:ascii="Arial" w:hAnsi="Arial" w:cs="Arial"/>
          <w:lang w:val="en-US"/>
        </w:rPr>
        <w:t>whenever possible.</w:t>
      </w:r>
    </w:p>
    <w:p w:rsidR="00CF30EC" w:rsidRPr="00BD0CCA" w:rsidRDefault="00CF30EC" w:rsidP="00CF30EC">
      <w:pPr>
        <w:ind w:left="720"/>
        <w:rPr>
          <w:rFonts w:ascii="Arial" w:hAnsi="Arial" w:cs="Arial"/>
          <w:lang w:val="en-CA"/>
        </w:rPr>
      </w:pPr>
      <w:r w:rsidRPr="00CF30EC">
        <w:rPr>
          <w:rFonts w:ascii="Arial" w:eastAsia="Arial" w:hAnsi="Arial" w:cs="Arial"/>
          <w:lang w:val="en-US"/>
        </w:rPr>
        <w:t xml:space="preserve">CT4 </w:t>
      </w:r>
      <w:r w:rsidRPr="00CF30EC">
        <w:rPr>
          <w:rFonts w:ascii="Arial" w:hAnsi="Arial" w:cs="Arial"/>
          <w:lang w:val="en-US"/>
        </w:rPr>
        <w:t xml:space="preserve">suggestion would be that SA4 should try to avoid </w:t>
      </w:r>
      <w:r w:rsidRPr="00CF30EC">
        <w:rPr>
          <w:rFonts w:ascii="Arial" w:hAnsi="Arial" w:cs="Arial"/>
          <w:bCs/>
          <w:iCs/>
          <w:lang w:val="en-US"/>
        </w:rPr>
        <w:t xml:space="preserve">specifying of </w:t>
      </w:r>
      <w:r w:rsidRPr="00CF30EC">
        <w:rPr>
          <w:rFonts w:ascii="Arial" w:hAnsi="Arial" w:cs="Arial"/>
          <w:lang w:val="en-US"/>
        </w:rPr>
        <w:t xml:space="preserve">additional Configurations </w:t>
      </w:r>
      <w:r w:rsidRPr="00CF30EC">
        <w:rPr>
          <w:rFonts w:ascii="Arial" w:eastAsia="Arial" w:hAnsi="Arial" w:cs="Arial"/>
          <w:lang w:val="en-US"/>
        </w:rPr>
        <w:t>which are not TrFO-compatible.</w:t>
      </w:r>
    </w:p>
    <w:p w:rsidR="00CF30EC" w:rsidRPr="00A74064" w:rsidRDefault="00CF30EC" w:rsidP="00CF30EC">
      <w:pPr>
        <w:rPr>
          <w:rFonts w:ascii="Arial" w:eastAsia="Arial" w:hAnsi="Arial" w:cs="Arial"/>
          <w:strike/>
          <w:lang w:val="en-CA"/>
        </w:rPr>
      </w:pPr>
    </w:p>
    <w:p w:rsidR="00CF30EC" w:rsidRPr="00AD4487" w:rsidRDefault="00CF30EC" w:rsidP="00CF30EC">
      <w:pPr>
        <w:rPr>
          <w:lang w:val="en-US"/>
        </w:rPr>
      </w:pPr>
      <w:r w:rsidRPr="00AD4487">
        <w:rPr>
          <w:rFonts w:eastAsia="Arial"/>
          <w:lang w:val="en-US"/>
        </w:rPr>
        <w:t>SA4 acknowledges the answer by CT4 group that the configurations A</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B</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C</w:t>
      </w:r>
      <w:r w:rsidR="00EE204D" w:rsidRPr="00AD4487">
        <w:rPr>
          <w:rFonts w:eastAsia="Arial"/>
          <w:lang w:val="en-US"/>
        </w:rPr>
        <w:t>*</w:t>
      </w:r>
      <w:r w:rsidRPr="00AD4487">
        <w:rPr>
          <w:rFonts w:eastAsia="Arial"/>
          <w:lang w:val="en-US"/>
        </w:rPr>
        <w:t xml:space="preserve"> are TrFO-compatible to each other under all conditions</w:t>
      </w:r>
      <w:r w:rsidR="00026499" w:rsidRPr="00AD4487">
        <w:rPr>
          <w:rFonts w:eastAsia="Arial"/>
          <w:lang w:val="en-US"/>
        </w:rPr>
        <w:t xml:space="preserve">. Note that </w:t>
      </w:r>
      <w:r w:rsidRPr="00AD4487">
        <w:rPr>
          <w:rFonts w:eastAsia="Arial"/>
          <w:lang w:val="en-US"/>
        </w:rPr>
        <w:t>SA4</w:t>
      </w:r>
      <w:r w:rsidRPr="00AD4487">
        <w:rPr>
          <w:lang w:val="en-US"/>
        </w:rPr>
        <w:t xml:space="preserve"> </w:t>
      </w:r>
      <w:r w:rsidR="00264A8D" w:rsidRPr="00AD4487">
        <w:rPr>
          <w:lang w:val="en-US"/>
        </w:rPr>
        <w:t xml:space="preserve">was </w:t>
      </w:r>
      <w:r w:rsidR="00EC1FF3" w:rsidRPr="00AD4487">
        <w:rPr>
          <w:lang w:val="en-US"/>
        </w:rPr>
        <w:t>discussing</w:t>
      </w:r>
      <w:r w:rsidRPr="00AD4487">
        <w:rPr>
          <w:bCs/>
          <w:iCs/>
          <w:lang w:val="en-US"/>
        </w:rPr>
        <w:t xml:space="preserve"> </w:t>
      </w:r>
      <w:r w:rsidR="00026499" w:rsidRPr="00AD4487">
        <w:rPr>
          <w:bCs/>
          <w:iCs/>
          <w:lang w:val="en-US"/>
        </w:rPr>
        <w:t xml:space="preserve">potential </w:t>
      </w:r>
      <w:r w:rsidRPr="00AD4487">
        <w:rPr>
          <w:lang w:val="en-US"/>
        </w:rPr>
        <w:t>additional C</w:t>
      </w:r>
      <w:r w:rsidR="00026499" w:rsidRPr="00AD4487">
        <w:rPr>
          <w:lang w:val="en-US"/>
        </w:rPr>
        <w:t>onfigurations</w:t>
      </w:r>
      <w:r w:rsidR="00264A8D" w:rsidRPr="00AD4487">
        <w:rPr>
          <w:lang w:val="en-US"/>
        </w:rPr>
        <w:t xml:space="preserve"> and agreed to add one configuration D*, which is not TrFO-compatible to the other three</w:t>
      </w:r>
      <w:r w:rsidR="00026499" w:rsidRPr="00AD4487">
        <w:rPr>
          <w:lang w:val="en-US"/>
        </w:rPr>
        <w:t>.</w:t>
      </w:r>
      <w:r w:rsidR="000B1350" w:rsidRPr="00AD4487">
        <w:rPr>
          <w:lang w:val="en-US"/>
        </w:rPr>
        <w:t xml:space="preserve"> SA4 gives the details of these 4 configurations in Table Y. </w:t>
      </w:r>
    </w:p>
    <w:p w:rsidR="009B7336" w:rsidRPr="00AD4487" w:rsidRDefault="009B7336" w:rsidP="00CF30EC">
      <w:pPr>
        <w:rPr>
          <w:lang w:val="en-US"/>
        </w:rPr>
      </w:pPr>
    </w:p>
    <w:p w:rsidR="009B7336" w:rsidRPr="00AD4487" w:rsidRDefault="009B7336" w:rsidP="009B7336">
      <w:pPr>
        <w:rPr>
          <w:lang w:val="en-US"/>
        </w:rPr>
      </w:pPr>
      <w:r w:rsidRPr="00AD4487">
        <w:rPr>
          <w:lang w:val="en-US"/>
        </w:rPr>
        <w:t>The bandwidth-paramet</w:t>
      </w:r>
      <w:r w:rsidRPr="00AD4487">
        <w:rPr>
          <w:lang w:val="en-US"/>
        </w:rPr>
        <w:t xml:space="preserve">ers (nb, </w:t>
      </w:r>
      <w:proofErr w:type="spellStart"/>
      <w:r w:rsidRPr="00AD4487">
        <w:rPr>
          <w:lang w:val="en-US"/>
        </w:rPr>
        <w:t>wb</w:t>
      </w:r>
      <w:proofErr w:type="spellEnd"/>
      <w:r w:rsidRPr="00AD4487">
        <w:rPr>
          <w:lang w:val="en-US"/>
        </w:rPr>
        <w:t>, swb or fb) in T</w:t>
      </w:r>
      <w:r w:rsidRPr="00AD4487">
        <w:rPr>
          <w:lang w:val="en-US"/>
        </w:rPr>
        <w:t xml:space="preserve">able </w:t>
      </w:r>
      <w:r w:rsidRPr="00AD4487">
        <w:rPr>
          <w:lang w:val="en-US"/>
        </w:rPr>
        <w:t xml:space="preserve">Y </w:t>
      </w:r>
      <w:r w:rsidRPr="00AD4487">
        <w:rPr>
          <w:lang w:val="en-US"/>
        </w:rPr>
        <w:t xml:space="preserve">indicate that the listed Codec Mode is included in the Active Codec Set of the Configuration. </w:t>
      </w:r>
    </w:p>
    <w:p w:rsidR="009B7336" w:rsidRPr="00AD4487" w:rsidRDefault="009B7336" w:rsidP="009B7336">
      <w:pPr>
        <w:rPr>
          <w:lang w:val="en-US"/>
        </w:rPr>
      </w:pPr>
    </w:p>
    <w:p w:rsidR="009B7336" w:rsidRPr="00AD4487" w:rsidRDefault="009B7336" w:rsidP="009B7336">
      <w:pPr>
        <w:rPr>
          <w:lang w:val="en-US"/>
        </w:rPr>
      </w:pPr>
      <w:r w:rsidRPr="00AD4487">
        <w:rPr>
          <w:lang w:val="en-US"/>
        </w:rPr>
        <w:t xml:space="preserve">Some Codec Modes share the same bit rate and therefore the same Transport Format in UTRAN, but have different audio bandwidths. This needs to be considered in the mapping between and SIP/SDP </w:t>
      </w:r>
      <w:proofErr w:type="spellStart"/>
      <w:r w:rsidRPr="00AD4487">
        <w:rPr>
          <w:lang w:val="en-US"/>
        </w:rPr>
        <w:t>signalling</w:t>
      </w:r>
      <w:proofErr w:type="spellEnd"/>
      <w:r w:rsidRPr="00AD4487">
        <w:rPr>
          <w:lang w:val="en-US"/>
        </w:rPr>
        <w:t xml:space="preserve">. </w:t>
      </w:r>
    </w:p>
    <w:p w:rsidR="009B7336" w:rsidRPr="00AD4487" w:rsidRDefault="009B7336" w:rsidP="009B7336">
      <w:pPr>
        <w:rPr>
          <w:lang w:val="en-US"/>
        </w:rPr>
      </w:pPr>
    </w:p>
    <w:p w:rsidR="009B7336" w:rsidRPr="00AD4487" w:rsidRDefault="009B7336" w:rsidP="009B7336">
      <w:pPr>
        <w:rPr>
          <w:lang w:val="en-US"/>
        </w:rPr>
      </w:pPr>
      <w:r w:rsidRPr="00AD4487">
        <w:rPr>
          <w:lang w:val="en-US"/>
        </w:rPr>
        <w:t>The following mapping applies:</w:t>
      </w:r>
      <w:r w:rsidRPr="00AD4487">
        <w:rPr>
          <w:lang w:val="en-US"/>
        </w:rPr>
        <w:br/>
      </w:r>
    </w:p>
    <w:p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w:t>
      </w:r>
      <w:bookmarkStart w:id="0" w:name="_GoBack"/>
      <w:bookmarkEnd w:id="0"/>
      <w:r w:rsidRPr="00AD4487">
        <w:rPr>
          <w:color w:val="000000" w:themeColor="text1"/>
          <w:lang w:val="en-US"/>
        </w:rPr>
        <w:t>= 0</w:t>
      </w:r>
      <w:r w:rsidRPr="00AD4487">
        <w:rPr>
          <w:color w:val="000000" w:themeColor="text1"/>
          <w:lang w:val="en-US"/>
        </w:rPr>
        <w:t> </w:t>
      </w:r>
      <w:r w:rsidRPr="00AD4487">
        <w:rPr>
          <w:color w:val="000000" w:themeColor="text1"/>
          <w:lang w:val="en-US"/>
        </w:rPr>
        <w:tab/>
      </w:r>
      <w:r w:rsidRPr="00AD4487">
        <w:rPr>
          <w:color w:val="000000" w:themeColor="text1"/>
          <w:lang w:val="en-US"/>
        </w:rPr>
        <w:t>&lt;==&gt;     SDP-Offer is EVS (br=5.9-8;      bw=nb-</w:t>
      </w:r>
      <w:proofErr w:type="spellStart"/>
      <w:r w:rsidRPr="00AD4487">
        <w:rPr>
          <w:color w:val="000000" w:themeColor="text1"/>
          <w:lang w:val="en-US"/>
        </w:rPr>
        <w:t>wb</w:t>
      </w:r>
      <w:proofErr w:type="spellEnd"/>
      <w:r w:rsidRPr="00AD4487">
        <w:rPr>
          <w:color w:val="000000" w:themeColor="text1"/>
          <w:lang w:val="en-US"/>
        </w:rPr>
        <w:t>;  mode-set=0)</w:t>
      </w:r>
    </w:p>
    <w:p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1</w:t>
      </w:r>
      <w:r w:rsidRPr="00AD4487">
        <w:rPr>
          <w:color w:val="000000" w:themeColor="text1"/>
          <w:lang w:val="en-US"/>
        </w:rPr>
        <w:tab/>
      </w:r>
      <w:r w:rsidRPr="00AD4487">
        <w:rPr>
          <w:color w:val="000000" w:themeColor="text1"/>
          <w:lang w:val="en-US"/>
        </w:rPr>
        <w:t>&lt;==&gt;     SDP-Offer is EVS (br=5.9-13.2; bw=nb-swb; mode-set=0</w:t>
      </w:r>
      <w:proofErr w:type="gramStart"/>
      <w:r w:rsidRPr="00AD4487">
        <w:rPr>
          <w:color w:val="000000" w:themeColor="text1"/>
          <w:lang w:val="en-US"/>
        </w:rPr>
        <w:t>,1,2</w:t>
      </w:r>
      <w:proofErr w:type="gramEnd"/>
      <w:r w:rsidRPr="00AD4487">
        <w:rPr>
          <w:color w:val="000000" w:themeColor="text1"/>
          <w:lang w:val="en-US"/>
        </w:rPr>
        <w:t>)</w:t>
      </w:r>
    </w:p>
    <w:p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2</w:t>
      </w:r>
      <w:r w:rsidRPr="00AD4487">
        <w:rPr>
          <w:color w:val="000000" w:themeColor="text1"/>
          <w:lang w:val="en-US"/>
        </w:rPr>
        <w:tab/>
      </w:r>
      <w:r w:rsidRPr="00AD4487">
        <w:rPr>
          <w:color w:val="000000" w:themeColor="text1"/>
          <w:lang w:val="en-US"/>
        </w:rPr>
        <w:t>&lt;==&gt;     SDP-Offer is EVS (br=5.9-24.4; bw=nb-fb;    mode-set=0</w:t>
      </w:r>
      <w:proofErr w:type="gramStart"/>
      <w:r w:rsidRPr="00AD4487">
        <w:rPr>
          <w:color w:val="000000" w:themeColor="text1"/>
          <w:lang w:val="en-US"/>
        </w:rPr>
        <w:t>,1,2</w:t>
      </w:r>
      <w:proofErr w:type="gramEnd"/>
      <w:r w:rsidRPr="00AD4487">
        <w:rPr>
          <w:color w:val="000000" w:themeColor="text1"/>
          <w:lang w:val="en-US"/>
        </w:rPr>
        <w:t>)</w:t>
      </w:r>
    </w:p>
    <w:p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3</w:t>
      </w:r>
      <w:r w:rsidRPr="00AD4487">
        <w:rPr>
          <w:color w:val="000000" w:themeColor="text1"/>
          <w:lang w:val="en-US"/>
        </w:rPr>
        <w:tab/>
      </w:r>
      <w:r w:rsidRPr="00AD4487">
        <w:rPr>
          <w:color w:val="000000" w:themeColor="text1"/>
          <w:lang w:val="en-US"/>
        </w:rPr>
        <w:t>&lt;==&gt;     SDP-Offer is EVS (br=9.6-13.2; bw=swb;      mode-set=0</w:t>
      </w:r>
      <w:proofErr w:type="gramStart"/>
      <w:r w:rsidRPr="00AD4487">
        <w:rPr>
          <w:color w:val="000000" w:themeColor="text1"/>
          <w:lang w:val="en-US"/>
        </w:rPr>
        <w:t>,1,2</w:t>
      </w:r>
      <w:proofErr w:type="gramEnd"/>
      <w:r w:rsidRPr="00AD4487">
        <w:rPr>
          <w:color w:val="000000" w:themeColor="text1"/>
          <w:lang w:val="en-US"/>
        </w:rPr>
        <w:t>)</w:t>
      </w:r>
    </w:p>
    <w:p w:rsidR="00D75B11" w:rsidRPr="00AD4487" w:rsidRDefault="000B1350" w:rsidP="00D75B11">
      <w:pPr>
        <w:pStyle w:val="TH"/>
        <w:rPr>
          <w:rFonts w:ascii="Times New Roman" w:hAnsi="Times New Roman" w:cs="Times New Roman"/>
          <w:sz w:val="20"/>
          <w:szCs w:val="20"/>
        </w:rPr>
      </w:pPr>
      <w:proofErr w:type="gramStart"/>
      <w:r w:rsidRPr="00AD4487">
        <w:rPr>
          <w:rFonts w:ascii="Times New Roman" w:hAnsi="Times New Roman" w:cs="Times New Roman"/>
          <w:sz w:val="20"/>
          <w:szCs w:val="20"/>
        </w:rPr>
        <w:lastRenderedPageBreak/>
        <w:t>draft</w:t>
      </w:r>
      <w:proofErr w:type="gramEnd"/>
      <w:r w:rsidRPr="00AD4487">
        <w:rPr>
          <w:rFonts w:ascii="Times New Roman" w:hAnsi="Times New Roman" w:cs="Times New Roman"/>
          <w:sz w:val="20"/>
          <w:szCs w:val="20"/>
        </w:rPr>
        <w:t xml:space="preserve"> TS 26.103 </w:t>
      </w:r>
      <w:r w:rsidR="00D75B11" w:rsidRPr="00AD4487">
        <w:rPr>
          <w:rFonts w:ascii="Times New Roman" w:hAnsi="Times New Roman" w:cs="Times New Roman"/>
          <w:sz w:val="20"/>
          <w:szCs w:val="20"/>
        </w:rPr>
        <w:t>Table</w:t>
      </w:r>
      <w:r w:rsidR="00264A8D" w:rsidRPr="00AD4487">
        <w:rPr>
          <w:rFonts w:ascii="Times New Roman" w:hAnsi="Times New Roman" w:cs="Times New Roman"/>
          <w:sz w:val="20"/>
          <w:szCs w:val="20"/>
        </w:rPr>
        <w:t xml:space="preserve"> Y </w:t>
      </w:r>
      <w:r w:rsidR="00D75B11" w:rsidRPr="00AD4487">
        <w:rPr>
          <w:rFonts w:ascii="Times New Roman" w:hAnsi="Times New Roman" w:cs="Times New Roman"/>
          <w:sz w:val="20"/>
          <w:szCs w:val="20"/>
        </w:rPr>
        <w:t xml:space="preserve">: Allowed Configurations for the EVS Codec Type </w:t>
      </w: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4"/>
        <w:gridCol w:w="1419"/>
        <w:gridCol w:w="1706"/>
        <w:gridCol w:w="1706"/>
        <w:gridCol w:w="1417"/>
      </w:tblGrid>
      <w:tr w:rsidR="00DF3739" w:rsidTr="00DF3739">
        <w:trPr>
          <w:jc w:val="center"/>
        </w:trPr>
        <w:tc>
          <w:tcPr>
            <w:tcW w:w="1389" w:type="pct"/>
          </w:tcPr>
          <w:p w:rsidR="00DF3739" w:rsidRPr="00AD4487" w:rsidRDefault="00DF3739" w:rsidP="00AD4487">
            <w:pPr>
              <w:ind w:right="-181"/>
              <w:rPr>
                <w:bCs/>
                <w:color w:val="000000"/>
                <w:lang w:val="fr-FR"/>
              </w:rPr>
            </w:pPr>
            <w:r w:rsidRPr="00AD4487">
              <w:rPr>
                <w:bCs/>
                <w:color w:val="000000"/>
                <w:lang w:val="fr-FR"/>
              </w:rPr>
              <w:t xml:space="preserve">Configuration </w:t>
            </w:r>
            <w:proofErr w:type="gramStart"/>
            <w:r w:rsidRPr="00AD4487">
              <w:rPr>
                <w:bCs/>
                <w:color w:val="000000"/>
                <w:lang w:val="fr-FR"/>
              </w:rPr>
              <w:t>→</w:t>
            </w:r>
            <w:proofErr w:type="gramEnd"/>
            <w:r w:rsidRPr="00AD4487">
              <w:rPr>
                <w:bCs/>
                <w:color w:val="000000"/>
                <w:lang w:val="fr-FR"/>
              </w:rPr>
              <w:br/>
              <w:t>(Config-EVS-Code)</w:t>
            </w:r>
            <w:r w:rsidRPr="00AD4487">
              <w:rPr>
                <w:bCs/>
                <w:color w:val="000000"/>
                <w:lang w:val="fr-FR"/>
              </w:rPr>
              <w:br/>
            </w:r>
            <w:r w:rsidRPr="00AD4487">
              <w:rPr>
                <w:bCs/>
                <w:color w:val="000000"/>
                <w:lang w:val="fr-FR"/>
              </w:rPr>
              <w:br/>
              <w:t xml:space="preserve">↓ Codec </w:t>
            </w:r>
            <w:r w:rsidR="00AD4487">
              <w:rPr>
                <w:bCs/>
                <w:color w:val="000000"/>
                <w:lang w:val="fr-FR"/>
              </w:rPr>
              <w:t>Rate</w:t>
            </w:r>
            <w:r w:rsidRPr="00AD4487">
              <w:rPr>
                <w:bCs/>
                <w:color w:val="000000"/>
                <w:lang w:val="fr-FR"/>
              </w:rPr>
              <w:t xml:space="preserve"> </w:t>
            </w:r>
          </w:p>
        </w:tc>
        <w:tc>
          <w:tcPr>
            <w:tcW w:w="820" w:type="pct"/>
          </w:tcPr>
          <w:p w:rsidR="00DF3739" w:rsidRPr="00AD4487" w:rsidRDefault="00DF3739" w:rsidP="004A1F32">
            <w:pPr>
              <w:ind w:right="-181"/>
              <w:rPr>
                <w:bCs/>
                <w:color w:val="000000"/>
              </w:rPr>
            </w:pPr>
            <w:r w:rsidRPr="00AD4487">
              <w:rPr>
                <w:bCs/>
                <w:color w:val="000000"/>
                <w:lang w:val="en-GB"/>
              </w:rPr>
              <w:br/>
            </w:r>
            <w:r w:rsidRPr="00AD4487">
              <w:rPr>
                <w:bCs/>
                <w:color w:val="000000"/>
              </w:rPr>
              <w:t>0</w:t>
            </w:r>
            <w:r w:rsidRPr="00AD4487">
              <w:rPr>
                <w:bCs/>
                <w:color w:val="000000"/>
              </w:rPr>
              <w:br/>
              <w:t>A*</w:t>
            </w:r>
          </w:p>
        </w:tc>
        <w:tc>
          <w:tcPr>
            <w:tcW w:w="986" w:type="pct"/>
          </w:tcPr>
          <w:p w:rsidR="00DF3739" w:rsidRPr="00AD4487" w:rsidRDefault="00DF3739" w:rsidP="00A34543">
            <w:pPr>
              <w:ind w:right="-181"/>
              <w:rPr>
                <w:bCs/>
                <w:color w:val="000000"/>
              </w:rPr>
            </w:pPr>
            <w:r w:rsidRPr="00AD4487">
              <w:rPr>
                <w:bCs/>
                <w:color w:val="000000"/>
                <w:lang w:val="fr-FR"/>
              </w:rPr>
              <w:br/>
            </w:r>
            <w:r w:rsidRPr="00AD4487">
              <w:rPr>
                <w:bCs/>
                <w:color w:val="000000"/>
              </w:rPr>
              <w:t>1</w:t>
            </w:r>
          </w:p>
          <w:p w:rsidR="00DF3739" w:rsidRPr="00AD4487" w:rsidRDefault="00DF3739" w:rsidP="00A34543">
            <w:pPr>
              <w:ind w:right="-181"/>
              <w:rPr>
                <w:bCs/>
                <w:color w:val="000000"/>
              </w:rPr>
            </w:pPr>
            <w:r w:rsidRPr="00AD4487">
              <w:rPr>
                <w:bCs/>
                <w:color w:val="000000"/>
              </w:rPr>
              <w:t>B*</w:t>
            </w:r>
          </w:p>
        </w:tc>
        <w:tc>
          <w:tcPr>
            <w:tcW w:w="986" w:type="pct"/>
          </w:tcPr>
          <w:p w:rsidR="00DF3739" w:rsidRPr="00AD4487" w:rsidRDefault="00DF3739" w:rsidP="004A1F32">
            <w:pPr>
              <w:ind w:right="-181"/>
              <w:rPr>
                <w:bCs/>
                <w:color w:val="000000"/>
              </w:rPr>
            </w:pPr>
            <w:r w:rsidRPr="00AD4487">
              <w:rPr>
                <w:bCs/>
                <w:color w:val="000000"/>
              </w:rPr>
              <w:br/>
              <w:t>2</w:t>
            </w:r>
            <w:r w:rsidRPr="00AD4487">
              <w:rPr>
                <w:bCs/>
                <w:color w:val="000000"/>
              </w:rPr>
              <w:br/>
              <w:t>C*</w:t>
            </w:r>
          </w:p>
        </w:tc>
        <w:tc>
          <w:tcPr>
            <w:tcW w:w="820" w:type="pct"/>
          </w:tcPr>
          <w:p w:rsidR="00DF3739" w:rsidRPr="00AD4487" w:rsidRDefault="00DF3739" w:rsidP="004A1F32">
            <w:pPr>
              <w:ind w:right="-181"/>
              <w:rPr>
                <w:bCs/>
                <w:color w:val="000000"/>
              </w:rPr>
            </w:pPr>
            <w:r w:rsidRPr="00AD4487">
              <w:rPr>
                <w:bCs/>
                <w:color w:val="000000"/>
              </w:rPr>
              <w:br/>
              <w:t>3</w:t>
            </w:r>
            <w:r w:rsidRPr="00AD4487">
              <w:rPr>
                <w:bCs/>
                <w:color w:val="000000"/>
              </w:rPr>
              <w:br/>
              <w:t>D*</w:t>
            </w: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24.4</w:t>
            </w:r>
          </w:p>
        </w:tc>
        <w:tc>
          <w:tcPr>
            <w:tcW w:w="820" w:type="pct"/>
          </w:tcPr>
          <w:p w:rsidR="00DF3739" w:rsidRPr="00AD4487" w:rsidRDefault="00DF3739" w:rsidP="004A1F32">
            <w:pPr>
              <w:ind w:right="-181"/>
              <w:rPr>
                <w:bCs/>
                <w:color w:val="000000"/>
              </w:rPr>
            </w:pPr>
          </w:p>
        </w:tc>
        <w:tc>
          <w:tcPr>
            <w:tcW w:w="986" w:type="pct"/>
          </w:tcPr>
          <w:p w:rsidR="00DF3739" w:rsidRPr="00AD4487" w:rsidRDefault="00DF3739" w:rsidP="00A34543">
            <w:pPr>
              <w:ind w:right="-181"/>
              <w:rPr>
                <w:bCs/>
                <w:color w:val="000000"/>
              </w:rPr>
            </w:pPr>
          </w:p>
        </w:tc>
        <w:tc>
          <w:tcPr>
            <w:tcW w:w="986" w:type="pct"/>
          </w:tcPr>
          <w:p w:rsidR="00DF3739" w:rsidRPr="00AD4487" w:rsidRDefault="00DF3739" w:rsidP="004A1F32">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xml:space="preserve">, swb, </w:t>
            </w:r>
            <w:proofErr w:type="spellStart"/>
            <w:r w:rsidRPr="00AD4487">
              <w:rPr>
                <w:bCs/>
                <w:color w:val="000000"/>
              </w:rPr>
              <w:t>fb</w:t>
            </w:r>
            <w:proofErr w:type="spellEnd"/>
          </w:p>
        </w:tc>
        <w:tc>
          <w:tcPr>
            <w:tcW w:w="820" w:type="pct"/>
          </w:tcPr>
          <w:p w:rsidR="00DF3739" w:rsidRPr="00AD4487" w:rsidRDefault="00DF3739" w:rsidP="004A1F32">
            <w:pPr>
              <w:ind w:right="-181"/>
              <w:rPr>
                <w:bCs/>
                <w:color w:val="000000"/>
              </w:rPr>
            </w:pP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16.4</w:t>
            </w:r>
          </w:p>
        </w:tc>
        <w:tc>
          <w:tcPr>
            <w:tcW w:w="820" w:type="pct"/>
          </w:tcPr>
          <w:p w:rsidR="00DF3739" w:rsidRPr="00AD4487" w:rsidRDefault="00DF3739" w:rsidP="004A1F32">
            <w:pPr>
              <w:ind w:right="-181"/>
              <w:rPr>
                <w:bCs/>
                <w:color w:val="000000"/>
              </w:rPr>
            </w:pPr>
          </w:p>
        </w:tc>
        <w:tc>
          <w:tcPr>
            <w:tcW w:w="986" w:type="pct"/>
          </w:tcPr>
          <w:p w:rsidR="00DF3739" w:rsidRPr="00AD4487" w:rsidRDefault="00DF3739" w:rsidP="00A34543">
            <w:pPr>
              <w:ind w:right="-181"/>
              <w:rPr>
                <w:bCs/>
                <w:color w:val="000000"/>
              </w:rPr>
            </w:pPr>
          </w:p>
        </w:tc>
        <w:tc>
          <w:tcPr>
            <w:tcW w:w="986" w:type="pct"/>
          </w:tcPr>
          <w:p w:rsidR="00DF3739" w:rsidRPr="00AD4487" w:rsidRDefault="00DF3739" w:rsidP="004A1F32">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xml:space="preserve">, swb, </w:t>
            </w:r>
            <w:proofErr w:type="spellStart"/>
            <w:r w:rsidRPr="00AD4487">
              <w:rPr>
                <w:bCs/>
                <w:color w:val="000000"/>
              </w:rPr>
              <w:t>fb</w:t>
            </w:r>
            <w:proofErr w:type="spellEnd"/>
          </w:p>
        </w:tc>
        <w:tc>
          <w:tcPr>
            <w:tcW w:w="820" w:type="pct"/>
          </w:tcPr>
          <w:p w:rsidR="00DF3739" w:rsidRPr="00AD4487" w:rsidRDefault="00DF3739" w:rsidP="004A1F32">
            <w:pPr>
              <w:ind w:right="-181"/>
              <w:rPr>
                <w:bCs/>
                <w:color w:val="000000"/>
              </w:rPr>
            </w:pP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13.2</w:t>
            </w:r>
          </w:p>
        </w:tc>
        <w:tc>
          <w:tcPr>
            <w:tcW w:w="820" w:type="pct"/>
          </w:tcPr>
          <w:p w:rsidR="00DF3739" w:rsidRPr="00AD4487" w:rsidRDefault="00DF3739" w:rsidP="004A1F32">
            <w:pPr>
              <w:ind w:right="-181"/>
              <w:rPr>
                <w:bCs/>
                <w:color w:val="000000"/>
              </w:rPr>
            </w:pPr>
          </w:p>
        </w:tc>
        <w:tc>
          <w:tcPr>
            <w:tcW w:w="986" w:type="pct"/>
          </w:tcPr>
          <w:p w:rsidR="00DF3739" w:rsidRPr="00AD4487" w:rsidRDefault="00DF3739" w:rsidP="00A34543">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swb</w:t>
            </w:r>
          </w:p>
        </w:tc>
        <w:tc>
          <w:tcPr>
            <w:tcW w:w="986" w:type="pct"/>
          </w:tcPr>
          <w:p w:rsidR="00DF3739" w:rsidRPr="00AD4487" w:rsidRDefault="00DF3739" w:rsidP="00710E42">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swb</w:t>
            </w:r>
          </w:p>
        </w:tc>
        <w:tc>
          <w:tcPr>
            <w:tcW w:w="820" w:type="pct"/>
          </w:tcPr>
          <w:p w:rsidR="00DF3739" w:rsidRPr="00AD4487" w:rsidRDefault="00DF3739" w:rsidP="004A1F32">
            <w:pPr>
              <w:ind w:right="-181"/>
              <w:rPr>
                <w:bCs/>
                <w:color w:val="000000"/>
              </w:rPr>
            </w:pPr>
            <w:r w:rsidRPr="00AD4487">
              <w:rPr>
                <w:bCs/>
                <w:color w:val="000000"/>
              </w:rPr>
              <w:t>swb</w:t>
            </w: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9.6</w:t>
            </w:r>
          </w:p>
        </w:tc>
        <w:tc>
          <w:tcPr>
            <w:tcW w:w="820" w:type="pct"/>
          </w:tcPr>
          <w:p w:rsidR="00DF3739" w:rsidRPr="00AD4487" w:rsidRDefault="00DF3739" w:rsidP="004A1F32">
            <w:pPr>
              <w:ind w:right="-181"/>
              <w:rPr>
                <w:bCs/>
                <w:color w:val="000000"/>
              </w:rPr>
            </w:pPr>
          </w:p>
        </w:tc>
        <w:tc>
          <w:tcPr>
            <w:tcW w:w="986" w:type="pct"/>
          </w:tcPr>
          <w:p w:rsidR="00DF3739" w:rsidRPr="00AD4487" w:rsidRDefault="00DF3739" w:rsidP="00A34543">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swb</w:t>
            </w:r>
          </w:p>
        </w:tc>
        <w:tc>
          <w:tcPr>
            <w:tcW w:w="986" w:type="pct"/>
          </w:tcPr>
          <w:p w:rsidR="00DF3739" w:rsidRPr="00AD4487" w:rsidRDefault="00DF3739" w:rsidP="00710E42">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swb</w:t>
            </w:r>
          </w:p>
        </w:tc>
        <w:tc>
          <w:tcPr>
            <w:tcW w:w="820" w:type="pct"/>
          </w:tcPr>
          <w:p w:rsidR="00DF3739" w:rsidRPr="00AD4487" w:rsidRDefault="00DF3739" w:rsidP="004A1F32">
            <w:pPr>
              <w:ind w:right="-181"/>
              <w:rPr>
                <w:bCs/>
                <w:color w:val="000000"/>
              </w:rPr>
            </w:pPr>
            <w:r w:rsidRPr="00AD4487">
              <w:rPr>
                <w:bCs/>
                <w:color w:val="000000"/>
              </w:rPr>
              <w:t>swb</w:t>
            </w: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8</w:t>
            </w:r>
          </w:p>
        </w:tc>
        <w:tc>
          <w:tcPr>
            <w:tcW w:w="820" w:type="pct"/>
          </w:tcPr>
          <w:p w:rsidR="00DF3739" w:rsidRPr="00AD4487" w:rsidRDefault="00DF3739" w:rsidP="004A1F32">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rsidR="00DF3739" w:rsidRPr="00AD4487" w:rsidRDefault="00DF3739" w:rsidP="00A34543">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rsidR="00DF3739" w:rsidRPr="00AD4487" w:rsidRDefault="00DF3739" w:rsidP="00710E42">
            <w:pPr>
              <w:ind w:right="-181"/>
              <w:rPr>
                <w:bCs/>
                <w:color w:val="000000"/>
              </w:rPr>
            </w:pPr>
            <w:r w:rsidRPr="00AD4487">
              <w:rPr>
                <w:bCs/>
                <w:color w:val="000000"/>
              </w:rPr>
              <w:t xml:space="preserve">nb, </w:t>
            </w:r>
            <w:proofErr w:type="spellStart"/>
            <w:r w:rsidRPr="00AD4487">
              <w:rPr>
                <w:bCs/>
                <w:color w:val="000000"/>
              </w:rPr>
              <w:t>wb</w:t>
            </w:r>
            <w:proofErr w:type="spellEnd"/>
          </w:p>
        </w:tc>
        <w:tc>
          <w:tcPr>
            <w:tcW w:w="820" w:type="pct"/>
          </w:tcPr>
          <w:p w:rsidR="00DF3739" w:rsidRPr="00AD4487" w:rsidRDefault="00DF3739" w:rsidP="004A1F32">
            <w:pPr>
              <w:ind w:right="-181"/>
              <w:rPr>
                <w:bCs/>
                <w:color w:val="000000"/>
              </w:rPr>
            </w:pP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7.2</w:t>
            </w:r>
          </w:p>
        </w:tc>
        <w:tc>
          <w:tcPr>
            <w:tcW w:w="820" w:type="pct"/>
          </w:tcPr>
          <w:p w:rsidR="00DF3739" w:rsidRPr="00AD4487" w:rsidRDefault="00DF3739" w:rsidP="004A1F32">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rsidR="00DF3739" w:rsidRPr="00AD4487" w:rsidRDefault="00DF3739" w:rsidP="00A34543">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rsidR="00DF3739" w:rsidRPr="00AD4487" w:rsidRDefault="00DF3739" w:rsidP="00710E42">
            <w:pPr>
              <w:ind w:right="-181"/>
              <w:rPr>
                <w:bCs/>
                <w:color w:val="000000"/>
              </w:rPr>
            </w:pPr>
            <w:r w:rsidRPr="00AD4487">
              <w:rPr>
                <w:bCs/>
                <w:color w:val="000000"/>
              </w:rPr>
              <w:t xml:space="preserve">nb, </w:t>
            </w:r>
            <w:proofErr w:type="spellStart"/>
            <w:r w:rsidRPr="00AD4487">
              <w:rPr>
                <w:bCs/>
                <w:color w:val="000000"/>
              </w:rPr>
              <w:t>wb</w:t>
            </w:r>
            <w:proofErr w:type="spellEnd"/>
          </w:p>
        </w:tc>
        <w:tc>
          <w:tcPr>
            <w:tcW w:w="820" w:type="pct"/>
          </w:tcPr>
          <w:p w:rsidR="00DF3739" w:rsidRPr="00AD4487" w:rsidRDefault="00DF3739" w:rsidP="004A1F32">
            <w:pPr>
              <w:ind w:right="-181"/>
              <w:rPr>
                <w:bCs/>
                <w:color w:val="000000"/>
              </w:rPr>
            </w:pP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EVS Primary 5.9VBR</w:t>
            </w:r>
          </w:p>
        </w:tc>
        <w:tc>
          <w:tcPr>
            <w:tcW w:w="820" w:type="pct"/>
          </w:tcPr>
          <w:p w:rsidR="00DF3739" w:rsidRPr="00AD4487" w:rsidRDefault="00DF3739" w:rsidP="004A1F32">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rsidR="00DF3739" w:rsidRPr="00AD4487" w:rsidRDefault="00DF3739" w:rsidP="00A34543">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rsidR="00DF3739" w:rsidRPr="00AD4487" w:rsidRDefault="00DF3739" w:rsidP="00710E42">
            <w:pPr>
              <w:ind w:right="-181"/>
              <w:rPr>
                <w:bCs/>
                <w:color w:val="000000"/>
              </w:rPr>
            </w:pPr>
            <w:r w:rsidRPr="00AD4487">
              <w:rPr>
                <w:bCs/>
                <w:color w:val="000000"/>
              </w:rPr>
              <w:t xml:space="preserve">nb, </w:t>
            </w:r>
            <w:proofErr w:type="spellStart"/>
            <w:r w:rsidRPr="00AD4487">
              <w:rPr>
                <w:bCs/>
                <w:color w:val="000000"/>
              </w:rPr>
              <w:t>wb</w:t>
            </w:r>
            <w:proofErr w:type="spellEnd"/>
          </w:p>
        </w:tc>
        <w:tc>
          <w:tcPr>
            <w:tcW w:w="820" w:type="pct"/>
          </w:tcPr>
          <w:p w:rsidR="00DF3739" w:rsidRPr="00AD4487" w:rsidRDefault="00DF3739" w:rsidP="004A1F32">
            <w:pPr>
              <w:ind w:right="-181"/>
              <w:rPr>
                <w:bCs/>
                <w:color w:val="000000"/>
              </w:rPr>
            </w:pPr>
          </w:p>
        </w:tc>
      </w:tr>
      <w:tr w:rsidR="00DF3739" w:rsidTr="00DF3739">
        <w:trPr>
          <w:jc w:val="center"/>
        </w:trPr>
        <w:tc>
          <w:tcPr>
            <w:tcW w:w="1389" w:type="pct"/>
            <w:vAlign w:val="center"/>
          </w:tcPr>
          <w:p w:rsidR="00DF3739" w:rsidRPr="00AD4487" w:rsidRDefault="00DF3739" w:rsidP="004A1F32">
            <w:pPr>
              <w:ind w:right="-181"/>
              <w:rPr>
                <w:bCs/>
                <w:color w:val="000000"/>
              </w:rPr>
            </w:pPr>
            <w:r w:rsidRPr="00AD4487">
              <w:rPr>
                <w:bCs/>
              </w:rPr>
              <w:t>AMR-WB IO 12.65</w:t>
            </w:r>
          </w:p>
        </w:tc>
        <w:tc>
          <w:tcPr>
            <w:tcW w:w="820" w:type="pct"/>
          </w:tcPr>
          <w:p w:rsidR="00DF3739" w:rsidRPr="00AD4487" w:rsidRDefault="00DF3739" w:rsidP="004A1F32">
            <w:pPr>
              <w:ind w:right="-181"/>
              <w:rPr>
                <w:bCs/>
                <w:color w:val="000000"/>
              </w:rPr>
            </w:pPr>
          </w:p>
        </w:tc>
        <w:tc>
          <w:tcPr>
            <w:tcW w:w="986" w:type="pct"/>
          </w:tcPr>
          <w:p w:rsidR="00DF3739" w:rsidRPr="00AD4487" w:rsidRDefault="00DF3739" w:rsidP="00A34543">
            <w:pPr>
              <w:ind w:right="-181"/>
              <w:rPr>
                <w:bCs/>
                <w:color w:val="000000"/>
              </w:rPr>
            </w:pPr>
            <w:proofErr w:type="spellStart"/>
            <w:r w:rsidRPr="00AD4487">
              <w:rPr>
                <w:bCs/>
                <w:color w:val="000000"/>
              </w:rPr>
              <w:t>wb</w:t>
            </w:r>
            <w:proofErr w:type="spellEnd"/>
          </w:p>
        </w:tc>
        <w:tc>
          <w:tcPr>
            <w:tcW w:w="986" w:type="pct"/>
          </w:tcPr>
          <w:p w:rsidR="00DF3739" w:rsidRPr="00AD4487" w:rsidRDefault="00DF3739" w:rsidP="00710E42">
            <w:pPr>
              <w:ind w:right="-181"/>
              <w:rPr>
                <w:bCs/>
                <w:color w:val="000000"/>
              </w:rPr>
            </w:pPr>
            <w:proofErr w:type="spellStart"/>
            <w:r w:rsidRPr="00AD4487">
              <w:rPr>
                <w:bCs/>
                <w:color w:val="000000"/>
              </w:rPr>
              <w:t>wb</w:t>
            </w:r>
            <w:proofErr w:type="spellEnd"/>
          </w:p>
        </w:tc>
        <w:tc>
          <w:tcPr>
            <w:tcW w:w="820" w:type="pct"/>
          </w:tcPr>
          <w:p w:rsidR="00DF3739" w:rsidRPr="00AD4487" w:rsidRDefault="00DF3739" w:rsidP="004A1F32">
            <w:pPr>
              <w:ind w:right="-181"/>
              <w:rPr>
                <w:bCs/>
                <w:color w:val="000000"/>
              </w:rPr>
            </w:pPr>
            <w:proofErr w:type="spellStart"/>
            <w:r w:rsidRPr="00AD4487">
              <w:rPr>
                <w:bCs/>
                <w:color w:val="000000"/>
              </w:rPr>
              <w:t>wb</w:t>
            </w:r>
            <w:proofErr w:type="spellEnd"/>
          </w:p>
        </w:tc>
      </w:tr>
      <w:tr w:rsidR="00DF3739" w:rsidTr="00DF3739">
        <w:trPr>
          <w:jc w:val="center"/>
        </w:trPr>
        <w:tc>
          <w:tcPr>
            <w:tcW w:w="1389" w:type="pct"/>
            <w:vAlign w:val="center"/>
          </w:tcPr>
          <w:p w:rsidR="00DF3739" w:rsidRPr="00AD4487" w:rsidRDefault="00DF3739" w:rsidP="004A1F32">
            <w:pPr>
              <w:ind w:right="-181"/>
              <w:rPr>
                <w:bCs/>
              </w:rPr>
            </w:pPr>
            <w:r w:rsidRPr="00AD4487">
              <w:rPr>
                <w:bCs/>
              </w:rPr>
              <w:t>AMR-WB IO 8.85</w:t>
            </w:r>
          </w:p>
        </w:tc>
        <w:tc>
          <w:tcPr>
            <w:tcW w:w="820" w:type="pct"/>
          </w:tcPr>
          <w:p w:rsidR="00DF3739" w:rsidRPr="00AD4487" w:rsidRDefault="00DF3739" w:rsidP="004A1F32">
            <w:pPr>
              <w:ind w:right="-181"/>
              <w:rPr>
                <w:bCs/>
                <w:color w:val="000000"/>
              </w:rPr>
            </w:pPr>
          </w:p>
        </w:tc>
        <w:tc>
          <w:tcPr>
            <w:tcW w:w="986" w:type="pct"/>
          </w:tcPr>
          <w:p w:rsidR="00DF3739" w:rsidRPr="00AD4487" w:rsidRDefault="00DF3739" w:rsidP="00A34543">
            <w:pPr>
              <w:ind w:right="-181"/>
              <w:rPr>
                <w:bCs/>
                <w:color w:val="000000"/>
              </w:rPr>
            </w:pPr>
            <w:proofErr w:type="spellStart"/>
            <w:r w:rsidRPr="00AD4487">
              <w:rPr>
                <w:bCs/>
                <w:color w:val="000000"/>
              </w:rPr>
              <w:t>wb</w:t>
            </w:r>
            <w:proofErr w:type="spellEnd"/>
          </w:p>
        </w:tc>
        <w:tc>
          <w:tcPr>
            <w:tcW w:w="986" w:type="pct"/>
          </w:tcPr>
          <w:p w:rsidR="00DF3739" w:rsidRPr="00AD4487" w:rsidRDefault="00DF3739" w:rsidP="00710E42">
            <w:pPr>
              <w:ind w:right="-181"/>
              <w:rPr>
                <w:bCs/>
                <w:color w:val="000000"/>
              </w:rPr>
            </w:pPr>
            <w:proofErr w:type="spellStart"/>
            <w:r w:rsidRPr="00AD4487">
              <w:rPr>
                <w:bCs/>
                <w:color w:val="000000"/>
              </w:rPr>
              <w:t>wb</w:t>
            </w:r>
            <w:proofErr w:type="spellEnd"/>
          </w:p>
        </w:tc>
        <w:tc>
          <w:tcPr>
            <w:tcW w:w="820" w:type="pct"/>
          </w:tcPr>
          <w:p w:rsidR="00DF3739" w:rsidRPr="00AD4487" w:rsidRDefault="00DF3739" w:rsidP="004A1F32">
            <w:pPr>
              <w:ind w:right="-181"/>
              <w:rPr>
                <w:bCs/>
                <w:color w:val="000000"/>
              </w:rPr>
            </w:pPr>
            <w:proofErr w:type="spellStart"/>
            <w:r w:rsidRPr="00AD4487">
              <w:rPr>
                <w:bCs/>
                <w:color w:val="000000"/>
              </w:rPr>
              <w:t>wb</w:t>
            </w:r>
            <w:proofErr w:type="spellEnd"/>
          </w:p>
        </w:tc>
      </w:tr>
      <w:tr w:rsidR="00DF3739" w:rsidTr="00DF3739">
        <w:trPr>
          <w:jc w:val="center"/>
        </w:trPr>
        <w:tc>
          <w:tcPr>
            <w:tcW w:w="1389" w:type="pct"/>
            <w:vAlign w:val="center"/>
          </w:tcPr>
          <w:p w:rsidR="00DF3739" w:rsidRPr="00AD4487" w:rsidRDefault="00DF3739" w:rsidP="004A1F32">
            <w:pPr>
              <w:ind w:right="-181"/>
              <w:rPr>
                <w:bCs/>
              </w:rPr>
            </w:pPr>
            <w:r w:rsidRPr="00AD4487">
              <w:rPr>
                <w:bCs/>
              </w:rPr>
              <w:t xml:space="preserve">AMR-WB IO </w:t>
            </w:r>
            <w:r w:rsidRPr="00AD4487">
              <w:rPr>
                <w:bCs/>
                <w:color w:val="000000"/>
              </w:rPr>
              <w:t>6.60</w:t>
            </w:r>
          </w:p>
        </w:tc>
        <w:tc>
          <w:tcPr>
            <w:tcW w:w="820" w:type="pct"/>
          </w:tcPr>
          <w:p w:rsidR="00DF3739" w:rsidRPr="00AD4487" w:rsidRDefault="00DF3739" w:rsidP="004A1F32">
            <w:pPr>
              <w:ind w:right="-181"/>
              <w:rPr>
                <w:bCs/>
                <w:color w:val="000000"/>
              </w:rPr>
            </w:pPr>
            <w:proofErr w:type="spellStart"/>
            <w:r w:rsidRPr="00AD4487">
              <w:rPr>
                <w:bCs/>
                <w:color w:val="000000"/>
              </w:rPr>
              <w:t>wb</w:t>
            </w:r>
            <w:proofErr w:type="spellEnd"/>
          </w:p>
        </w:tc>
        <w:tc>
          <w:tcPr>
            <w:tcW w:w="986" w:type="pct"/>
          </w:tcPr>
          <w:p w:rsidR="00DF3739" w:rsidRPr="00AD4487" w:rsidRDefault="00DF3739" w:rsidP="00A34543">
            <w:pPr>
              <w:ind w:right="-181"/>
              <w:rPr>
                <w:bCs/>
                <w:color w:val="000000"/>
              </w:rPr>
            </w:pPr>
            <w:proofErr w:type="spellStart"/>
            <w:r w:rsidRPr="00AD4487">
              <w:rPr>
                <w:bCs/>
                <w:color w:val="000000"/>
              </w:rPr>
              <w:t>wb</w:t>
            </w:r>
            <w:proofErr w:type="spellEnd"/>
          </w:p>
        </w:tc>
        <w:tc>
          <w:tcPr>
            <w:tcW w:w="986" w:type="pct"/>
          </w:tcPr>
          <w:p w:rsidR="00DF3739" w:rsidRPr="00AD4487" w:rsidRDefault="00DF3739" w:rsidP="00710E42">
            <w:pPr>
              <w:ind w:right="-181"/>
              <w:rPr>
                <w:bCs/>
                <w:color w:val="000000"/>
              </w:rPr>
            </w:pPr>
            <w:proofErr w:type="spellStart"/>
            <w:r w:rsidRPr="00AD4487">
              <w:rPr>
                <w:bCs/>
                <w:color w:val="000000"/>
              </w:rPr>
              <w:t>wb</w:t>
            </w:r>
            <w:proofErr w:type="spellEnd"/>
          </w:p>
        </w:tc>
        <w:tc>
          <w:tcPr>
            <w:tcW w:w="820" w:type="pct"/>
          </w:tcPr>
          <w:p w:rsidR="00DF3739" w:rsidRPr="00AD4487" w:rsidRDefault="00DF3739" w:rsidP="004A1F32">
            <w:pPr>
              <w:ind w:right="-181"/>
              <w:rPr>
                <w:bCs/>
                <w:color w:val="000000"/>
              </w:rPr>
            </w:pPr>
            <w:proofErr w:type="spellStart"/>
            <w:r w:rsidRPr="00AD4487">
              <w:rPr>
                <w:bCs/>
                <w:color w:val="000000"/>
              </w:rPr>
              <w:t>wb</w:t>
            </w:r>
            <w:proofErr w:type="spellEnd"/>
          </w:p>
        </w:tc>
      </w:tr>
    </w:tbl>
    <w:p w:rsidR="00D75B11" w:rsidRPr="00D12393" w:rsidRDefault="00D75B11" w:rsidP="00D75B11">
      <w:pPr>
        <w:rPr>
          <w:lang w:val="en-US"/>
        </w:rPr>
      </w:pPr>
    </w:p>
    <w:p w:rsidR="00D75B11" w:rsidRPr="002F4BE0" w:rsidRDefault="00D75B11" w:rsidP="00D75B11">
      <w:pPr>
        <w:rPr>
          <w:lang w:val="en-GB"/>
        </w:rPr>
      </w:pPr>
      <w:r w:rsidRPr="00D12393">
        <w:rPr>
          <w:lang w:val="en-US"/>
        </w:rPr>
        <w:br/>
      </w:r>
      <w:r w:rsidRPr="001D7A1C">
        <w:rPr>
          <w:lang w:val="en-US"/>
        </w:rPr>
        <w:t xml:space="preserve">Notes: </w:t>
      </w:r>
    </w:p>
    <w:p w:rsidR="00D75B11" w:rsidRDefault="00DF3739"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rPr>
        <w:t>[</w:t>
      </w:r>
      <w:r w:rsidR="009B7336">
        <w:rPr>
          <w:rFonts w:ascii="Times New Roman" w:hAnsi="Times New Roman"/>
          <w:b w:val="0"/>
          <w:sz w:val="20"/>
          <w:lang w:val="en-US"/>
        </w:rPr>
        <w:t>Configuration 1</w:t>
      </w:r>
      <w:r w:rsidR="00D75B11" w:rsidRPr="002F4BE0">
        <w:rPr>
          <w:rFonts w:ascii="Times New Roman" w:hAnsi="Times New Roman"/>
          <w:b w:val="0"/>
          <w:sz w:val="20"/>
          <w:lang w:val="en-US"/>
        </w:rPr>
        <w:t xml:space="preserve"> is </w:t>
      </w:r>
      <w:r w:rsidR="00D75B11">
        <w:rPr>
          <w:rFonts w:ascii="Times New Roman" w:hAnsi="Times New Roman"/>
          <w:b w:val="0"/>
          <w:sz w:val="20"/>
          <w:lang w:val="en-US"/>
        </w:rPr>
        <w:t xml:space="preserve">conditionally </w:t>
      </w:r>
      <w:r w:rsidR="00D75B11" w:rsidRPr="002F4BE0">
        <w:rPr>
          <w:rFonts w:ascii="Times New Roman" w:hAnsi="Times New Roman"/>
          <w:b w:val="0"/>
          <w:sz w:val="20"/>
          <w:lang w:val="en-US"/>
        </w:rPr>
        <w:t>mandatory</w:t>
      </w:r>
      <w:r w:rsidR="00D75B11">
        <w:rPr>
          <w:rFonts w:ascii="Times New Roman" w:hAnsi="Times New Roman"/>
          <w:b w:val="0"/>
          <w:sz w:val="20"/>
          <w:lang w:val="en-US"/>
        </w:rPr>
        <w:t xml:space="preserve"> for all networks supporting UMTS_EVS</w:t>
      </w:r>
      <w:r>
        <w:rPr>
          <w:rFonts w:ascii="Times New Roman" w:hAnsi="Times New Roman"/>
          <w:b w:val="0"/>
          <w:sz w:val="20"/>
          <w:lang w:val="en-US"/>
        </w:rPr>
        <w:t>]</w:t>
      </w:r>
      <w:r w:rsidR="00D75B11" w:rsidRPr="002F4BE0">
        <w:rPr>
          <w:rFonts w:ascii="Times New Roman" w:hAnsi="Times New Roman"/>
          <w:b w:val="0"/>
          <w:sz w:val="20"/>
          <w:lang w:val="en-US"/>
        </w:rPr>
        <w:t>.</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lang w:val="en-US"/>
        </w:rPr>
        <w:t>All Configurations are conditionally mandatory for all terminals supporting UMTS_EVS.</w:t>
      </w:r>
    </w:p>
    <w:p w:rsidR="00DF3739" w:rsidRDefault="00DF3739" w:rsidP="00DF3739">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DF3739">
        <w:rPr>
          <w:rFonts w:ascii="Times New Roman" w:hAnsi="Times New Roman"/>
          <w:b w:val="0"/>
          <w:color w:val="000000" w:themeColor="text1"/>
          <w:sz w:val="20"/>
          <w:lang w:val="en-US"/>
        </w:rPr>
        <w:t>The maximum audio bandwidth at a given bit rate shall be used.</w:t>
      </w:r>
      <w:r w:rsidRPr="00DF3739">
        <w:rPr>
          <w:color w:val="000000" w:themeColor="text1"/>
          <w:lang w:val="en-US"/>
        </w:rPr>
        <w:t xml:space="preserve"> </w:t>
      </w:r>
      <w:r w:rsidRPr="00DF3739">
        <w:rPr>
          <w:rFonts w:ascii="Times New Roman" w:hAnsi="Times New Roman"/>
          <w:b w:val="0"/>
          <w:color w:val="000000" w:themeColor="text1"/>
          <w:sz w:val="20"/>
          <w:lang w:val="en-US"/>
        </w:rPr>
        <w:t>If bandwidth adaptation is allowed for EVS Primary modes (e.g. by CMR), this specified audio bandwidth may be reduced t</w:t>
      </w:r>
      <w:r w:rsidRPr="00DC4D68">
        <w:rPr>
          <w:rFonts w:ascii="Times New Roman" w:hAnsi="Times New Roman"/>
          <w:b w:val="0"/>
          <w:sz w:val="20"/>
          <w:lang w:val="en-US"/>
        </w:rPr>
        <w:t>o a lower bandwidth during the call; if the input signal has a lower audio bandwidth, the coded audio bandwidth may also be lower in some cases.</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Typical SF </w:t>
      </w:r>
      <w:r w:rsidRPr="00005969">
        <w:rPr>
          <w:rFonts w:ascii="Times New Roman" w:hAnsi="Times New Roman"/>
          <w:b w:val="0"/>
          <w:sz w:val="20"/>
          <w:lang w:val="en-US"/>
        </w:rPr>
        <w:t>for configurations 0, 1, 2</w:t>
      </w:r>
      <w:r>
        <w:rPr>
          <w:rFonts w:ascii="Times New Roman" w:hAnsi="Times New Roman"/>
          <w:b w:val="0"/>
          <w:sz w:val="20"/>
          <w:lang w:val="en-US"/>
        </w:rPr>
        <w:t>, 3</w:t>
      </w:r>
      <w:r w:rsidR="009B7336">
        <w:rPr>
          <w:rFonts w:ascii="Times New Roman" w:hAnsi="Times New Roman"/>
          <w:b w:val="0"/>
          <w:sz w:val="20"/>
          <w:lang w:val="en-US"/>
        </w:rPr>
        <w:t xml:space="preserve"> on DL </w:t>
      </w:r>
      <w:proofErr w:type="gramStart"/>
      <w:r w:rsidR="009B7336">
        <w:rPr>
          <w:rFonts w:ascii="Times New Roman" w:hAnsi="Times New Roman"/>
          <w:b w:val="0"/>
          <w:sz w:val="20"/>
          <w:lang w:val="en-US"/>
        </w:rPr>
        <w:t>are</w:t>
      </w:r>
      <w:proofErr w:type="gramEnd"/>
      <w:r w:rsidR="009B7336">
        <w:rPr>
          <w:rFonts w:ascii="Times New Roman" w:hAnsi="Times New Roman"/>
          <w:b w:val="0"/>
          <w:sz w:val="20"/>
          <w:lang w:val="en-US"/>
        </w:rPr>
        <w:t xml:space="preserve"> respectively </w:t>
      </w:r>
      <w:r w:rsidRPr="002F4BE0">
        <w:rPr>
          <w:rFonts w:ascii="Times New Roman" w:hAnsi="Times New Roman"/>
          <w:b w:val="0"/>
          <w:sz w:val="20"/>
          <w:lang w:val="en-US"/>
        </w:rPr>
        <w:t>256,</w:t>
      </w:r>
      <w:r w:rsidR="009B7336">
        <w:rPr>
          <w:rFonts w:ascii="Times New Roman" w:hAnsi="Times New Roman"/>
          <w:b w:val="0"/>
          <w:sz w:val="20"/>
          <w:lang w:val="en-US"/>
        </w:rPr>
        <w:t xml:space="preserve"> 128,</w:t>
      </w:r>
      <w:r w:rsidRPr="002F4BE0">
        <w:rPr>
          <w:rFonts w:ascii="Times New Roman" w:hAnsi="Times New Roman"/>
          <w:b w:val="0"/>
          <w:sz w:val="20"/>
          <w:lang w:val="en-US"/>
        </w:rPr>
        <w:t xml:space="preserve"> 64</w:t>
      </w:r>
      <w:r>
        <w:rPr>
          <w:rFonts w:ascii="Times New Roman" w:hAnsi="Times New Roman"/>
          <w:b w:val="0"/>
          <w:sz w:val="20"/>
          <w:lang w:val="en-US"/>
        </w:rPr>
        <w:t>, 128</w:t>
      </w:r>
      <w:r w:rsidRPr="002F4BE0">
        <w:rPr>
          <w:rFonts w:ascii="Times New Roman" w:hAnsi="Times New Roman"/>
          <w:b w:val="0"/>
          <w:sz w:val="20"/>
          <w:lang w:val="en-US"/>
        </w:rPr>
        <w:t>.</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From a transmission point of view, 5.9 VBR mode (5.9 kb/s average gross bit rate) includes bit rates of 2.8, 7.2, 8.0 kb/s</w:t>
      </w:r>
      <w:r w:rsidR="00220309">
        <w:rPr>
          <w:rFonts w:ascii="Times New Roman" w:hAnsi="Times New Roman"/>
          <w:b w:val="0"/>
          <w:sz w:val="20"/>
          <w:lang w:val="en-US"/>
        </w:rPr>
        <w:t xml:space="preserve"> in active speech, in addition to SID and (rare) CMR-Only frame</w:t>
      </w:r>
      <w:r w:rsidRPr="002F4BE0">
        <w:rPr>
          <w:rFonts w:ascii="Times New Roman" w:hAnsi="Times New Roman"/>
          <w:b w:val="0"/>
          <w:sz w:val="20"/>
          <w:lang w:val="en-US"/>
        </w:rPr>
        <w:t xml:space="preserve">. </w:t>
      </w:r>
      <w:r w:rsidR="00DA3F4E">
        <w:rPr>
          <w:rFonts w:ascii="Times New Roman" w:hAnsi="Times New Roman"/>
          <w:b w:val="0"/>
          <w:sz w:val="20"/>
          <w:lang w:val="en-US"/>
        </w:rPr>
        <w:t xml:space="preserve">This is of importance </w:t>
      </w:r>
      <w:r w:rsidR="00FE5788">
        <w:rPr>
          <w:rFonts w:ascii="Times New Roman" w:hAnsi="Times New Roman"/>
          <w:b w:val="0"/>
          <w:sz w:val="20"/>
          <w:lang w:val="en-US"/>
        </w:rPr>
        <w:t>for</w:t>
      </w:r>
      <w:r w:rsidR="00DA3F4E">
        <w:rPr>
          <w:rFonts w:ascii="Times New Roman" w:hAnsi="Times New Roman"/>
          <w:b w:val="0"/>
          <w:sz w:val="20"/>
          <w:lang w:val="en-US"/>
        </w:rPr>
        <w:t xml:space="preserve"> UTRAN, not relevant </w:t>
      </w:r>
      <w:r w:rsidR="00FE5788">
        <w:rPr>
          <w:rFonts w:ascii="Times New Roman" w:hAnsi="Times New Roman"/>
          <w:b w:val="0"/>
          <w:sz w:val="20"/>
          <w:lang w:val="en-US"/>
        </w:rPr>
        <w:t>for</w:t>
      </w:r>
      <w:r w:rsidR="00DA3F4E">
        <w:rPr>
          <w:rFonts w:ascii="Times New Roman" w:hAnsi="Times New Roman"/>
          <w:b w:val="0"/>
          <w:sz w:val="20"/>
          <w:lang w:val="en-US"/>
        </w:rPr>
        <w:t xml:space="preserve"> BICC </w:t>
      </w:r>
      <w:proofErr w:type="spellStart"/>
      <w:r w:rsidR="00DA3F4E">
        <w:rPr>
          <w:rFonts w:ascii="Times New Roman" w:hAnsi="Times New Roman"/>
          <w:b w:val="0"/>
          <w:sz w:val="20"/>
          <w:lang w:val="en-US"/>
        </w:rPr>
        <w:t>signalling</w:t>
      </w:r>
      <w:proofErr w:type="spellEnd"/>
      <w:r w:rsidR="00DA3F4E">
        <w:rPr>
          <w:rFonts w:ascii="Times New Roman" w:hAnsi="Times New Roman"/>
          <w:b w:val="0"/>
          <w:sz w:val="20"/>
          <w:lang w:val="en-US"/>
        </w:rPr>
        <w:t>.</w:t>
      </w:r>
    </w:p>
    <w:p w:rsidR="00D75B11" w:rsidRDefault="00D75B11" w:rsidP="00D75B11">
      <w:pPr>
        <w:rPr>
          <w:lang w:val="en-US"/>
        </w:rPr>
      </w:pPr>
    </w:p>
    <w:p w:rsidR="00383DD7" w:rsidRPr="00383DD7" w:rsidRDefault="00383DD7" w:rsidP="00383DD7">
      <w:pPr>
        <w:rPr>
          <w:rFonts w:ascii="Arial" w:eastAsia="Arial" w:hAnsi="Arial" w:cs="Arial"/>
          <w:lang w:val="en-US"/>
        </w:rPr>
      </w:pPr>
    </w:p>
    <w:p w:rsidR="00D279AD" w:rsidRDefault="00D279AD" w:rsidP="00383DD7">
      <w:pPr>
        <w:rPr>
          <w:rFonts w:ascii="Arial" w:eastAsia="Arial" w:hAnsi="Arial" w:cs="Arial"/>
          <w:b/>
          <w:lang w:val="en-US"/>
        </w:rPr>
      </w:pPr>
    </w:p>
    <w:p w:rsidR="00383DD7" w:rsidRPr="00AD4487" w:rsidRDefault="00383DD7" w:rsidP="00383DD7">
      <w:pPr>
        <w:rPr>
          <w:rFonts w:eastAsia="Arial"/>
          <w:b/>
          <w:lang w:val="en-US"/>
        </w:rPr>
      </w:pPr>
      <w:r w:rsidRPr="00AD4487">
        <w:rPr>
          <w:rFonts w:eastAsia="Arial"/>
          <w:b/>
          <w:lang w:val="en-US"/>
        </w:rPr>
        <w:t xml:space="preserve">To RAN1 </w:t>
      </w:r>
      <w:r w:rsidR="00EE0D7A" w:rsidRPr="00AD4487">
        <w:rPr>
          <w:rFonts w:eastAsia="Arial"/>
          <w:b/>
          <w:lang w:val="en-US"/>
        </w:rPr>
        <w:t xml:space="preserve">and RAN2 </w:t>
      </w:r>
      <w:r w:rsidRPr="00AD4487">
        <w:rPr>
          <w:rFonts w:eastAsia="Arial"/>
          <w:b/>
          <w:lang w:val="en-US"/>
        </w:rPr>
        <w:t>group</w:t>
      </w:r>
      <w:r w:rsidR="00EE0D7A" w:rsidRPr="00AD4487">
        <w:rPr>
          <w:rFonts w:eastAsia="Arial"/>
          <w:b/>
          <w:lang w:val="en-US"/>
        </w:rPr>
        <w:t>s</w:t>
      </w:r>
      <w:r w:rsidRPr="00AD4487">
        <w:rPr>
          <w:rFonts w:eastAsia="Arial"/>
          <w:b/>
          <w:lang w:val="en-US"/>
        </w:rPr>
        <w:t>:</w:t>
      </w:r>
    </w:p>
    <w:p w:rsidR="00383DD7" w:rsidRPr="00AD4487" w:rsidRDefault="00383DD7" w:rsidP="00383DD7">
      <w:pPr>
        <w:rPr>
          <w:szCs w:val="22"/>
          <w:lang w:val="en-US"/>
        </w:rPr>
      </w:pPr>
    </w:p>
    <w:p w:rsidR="007B2715" w:rsidRPr="00AD4487" w:rsidRDefault="007B2715" w:rsidP="007B2715">
      <w:pPr>
        <w:numPr>
          <w:ilvl w:val="0"/>
          <w:numId w:val="8"/>
        </w:numPr>
        <w:overflowPunct w:val="0"/>
        <w:autoSpaceDE w:val="0"/>
        <w:autoSpaceDN w:val="0"/>
        <w:adjustRightInd w:val="0"/>
        <w:spacing w:after="180"/>
        <w:textAlignment w:val="baseline"/>
        <w:rPr>
          <w:lang w:val="en-US"/>
        </w:rPr>
      </w:pPr>
      <w:r w:rsidRPr="00AD4487">
        <w:rPr>
          <w:lang w:val="en-US"/>
        </w:rPr>
        <w:t xml:space="preserve">On possible extensions of EVS configurations to higher codec rates (fitting the same SF), it is suggested to exclude the bit-rates in brackets from the EVS configurations A &amp; B (and/or A* &amp; B*) identified by SA4. i.e., </w:t>
      </w:r>
      <w:proofErr w:type="spellStart"/>
      <w:r w:rsidRPr="00AD4487">
        <w:rPr>
          <w:lang w:val="en-US"/>
        </w:rPr>
        <w:t>configs</w:t>
      </w:r>
      <w:proofErr w:type="spellEnd"/>
      <w:r w:rsidRPr="00AD4487">
        <w:rPr>
          <w:lang w:val="en-US"/>
        </w:rPr>
        <w:t xml:space="preserve"> A &amp; B (and/or A* &amp; B*) should have maximum bit-rates of 8 and 13.2 kbps, respectively, in order to fulfill the SF requirements.</w:t>
      </w:r>
    </w:p>
    <w:p w:rsidR="00383DD7" w:rsidRPr="00AD4487" w:rsidRDefault="00480EF3" w:rsidP="00383DD7">
      <w:pPr>
        <w:rPr>
          <w:szCs w:val="22"/>
          <w:lang w:val="en-US"/>
        </w:rPr>
      </w:pPr>
      <w:r w:rsidRPr="00AD4487">
        <w:rPr>
          <w:szCs w:val="22"/>
          <w:lang w:val="en-US"/>
        </w:rPr>
        <w:t>SA4 confirms that configurations A, B</w:t>
      </w:r>
      <w:r w:rsidR="009B7336" w:rsidRPr="00AD4487">
        <w:rPr>
          <w:szCs w:val="22"/>
          <w:lang w:val="en-US"/>
        </w:rPr>
        <w:t xml:space="preserve"> </w:t>
      </w:r>
      <w:r w:rsidRPr="00AD4487">
        <w:rPr>
          <w:szCs w:val="22"/>
          <w:lang w:val="en-US"/>
        </w:rPr>
        <w:t>will have maximum bit rates of 8 and 13.2 kbps, respectively</w:t>
      </w:r>
      <w:r w:rsidR="009B7336" w:rsidRPr="00AD4487">
        <w:rPr>
          <w:szCs w:val="22"/>
          <w:lang w:val="en-US"/>
        </w:rPr>
        <w:t>.</w:t>
      </w:r>
      <w:r w:rsidR="009B7336" w:rsidRPr="00AD4487">
        <w:rPr>
          <w:szCs w:val="22"/>
          <w:lang w:val="en-US"/>
        </w:rPr>
        <w:br/>
        <w:t xml:space="preserve">A* and B* have </w:t>
      </w:r>
      <w:r w:rsidR="00DA3F4E" w:rsidRPr="00AD4487">
        <w:rPr>
          <w:szCs w:val="22"/>
          <w:lang w:val="en-US"/>
        </w:rPr>
        <w:t>the inband CMR</w:t>
      </w:r>
      <w:r w:rsidR="009B7336" w:rsidRPr="00AD4487">
        <w:rPr>
          <w:szCs w:val="22"/>
          <w:lang w:val="en-US"/>
        </w:rPr>
        <w:t xml:space="preserve"> added</w:t>
      </w:r>
      <w:r w:rsidRPr="00AD4487">
        <w:rPr>
          <w:szCs w:val="22"/>
          <w:lang w:val="en-US"/>
        </w:rPr>
        <w:t>.</w:t>
      </w:r>
    </w:p>
    <w:p w:rsidR="00480EF3" w:rsidRPr="00AD4487" w:rsidRDefault="00480EF3" w:rsidP="00383DD7">
      <w:pPr>
        <w:rPr>
          <w:szCs w:val="22"/>
          <w:lang w:val="en-US"/>
        </w:rPr>
      </w:pPr>
    </w:p>
    <w:p w:rsidR="00383DD7" w:rsidRPr="00AD4487" w:rsidRDefault="00383DD7" w:rsidP="00480EF3">
      <w:pPr>
        <w:pStyle w:val="ListParagraph"/>
        <w:numPr>
          <w:ilvl w:val="0"/>
          <w:numId w:val="8"/>
        </w:numPr>
        <w:overflowPunct w:val="0"/>
        <w:autoSpaceDE w:val="0"/>
        <w:autoSpaceDN w:val="0"/>
        <w:adjustRightInd w:val="0"/>
        <w:spacing w:after="180"/>
        <w:jc w:val="both"/>
        <w:textAlignment w:val="baseline"/>
        <w:rPr>
          <w:lang w:val="en-US"/>
        </w:rPr>
      </w:pPr>
      <w:r w:rsidRPr="00AD4487">
        <w:rPr>
          <w:lang w:val="en-US"/>
        </w:rPr>
        <w:t>RAN1 would leave the final decision on the number of bits to be used for CMR to SA4, provided this number is small (e.g. less or equal than 7) and provided that SA4 is aware that it is preferable to use as few bits as possible.</w:t>
      </w:r>
    </w:p>
    <w:p w:rsidR="00383DD7" w:rsidRPr="00AD4487" w:rsidRDefault="00383DD7" w:rsidP="00383DD7">
      <w:pPr>
        <w:overflowPunct w:val="0"/>
        <w:autoSpaceDE w:val="0"/>
        <w:autoSpaceDN w:val="0"/>
        <w:adjustRightInd w:val="0"/>
        <w:spacing w:after="180"/>
        <w:textAlignment w:val="baseline"/>
        <w:rPr>
          <w:lang w:val="en-US"/>
        </w:rPr>
      </w:pPr>
      <w:r w:rsidRPr="00AD4487">
        <w:rPr>
          <w:lang w:val="en-US"/>
        </w:rPr>
        <w:t xml:space="preserve">SA4 confirms that a </w:t>
      </w:r>
      <w:r w:rsidR="00480EF3" w:rsidRPr="00AD4487">
        <w:rPr>
          <w:lang w:val="en-US"/>
        </w:rPr>
        <w:t xml:space="preserve">7-bit </w:t>
      </w:r>
      <w:r w:rsidRPr="00AD4487">
        <w:rPr>
          <w:lang w:val="en-US"/>
        </w:rPr>
        <w:t>CMR in</w:t>
      </w:r>
      <w:r w:rsidR="00480EF3" w:rsidRPr="00AD4487">
        <w:rPr>
          <w:lang w:val="en-US"/>
        </w:rPr>
        <w:t>-</w:t>
      </w:r>
      <w:r w:rsidRPr="00AD4487">
        <w:rPr>
          <w:lang w:val="en-US"/>
        </w:rPr>
        <w:t>band signaling mechanism will be used</w:t>
      </w:r>
      <w:r w:rsidR="00480EF3" w:rsidRPr="00AD4487">
        <w:rPr>
          <w:lang w:val="en-US"/>
        </w:rPr>
        <w:t xml:space="preserve"> at all bit rates</w:t>
      </w:r>
      <w:r w:rsidRPr="00AD4487">
        <w:rPr>
          <w:lang w:val="en-US"/>
        </w:rPr>
        <w:t>.</w:t>
      </w:r>
    </w:p>
    <w:p w:rsidR="00383DD7" w:rsidRPr="00AD4487" w:rsidRDefault="00383DD7" w:rsidP="00480EF3">
      <w:pPr>
        <w:pStyle w:val="ListParagraph"/>
        <w:numPr>
          <w:ilvl w:val="0"/>
          <w:numId w:val="8"/>
        </w:numPr>
        <w:overflowPunct w:val="0"/>
        <w:autoSpaceDE w:val="0"/>
        <w:autoSpaceDN w:val="0"/>
        <w:adjustRightInd w:val="0"/>
        <w:spacing w:after="180"/>
        <w:textAlignment w:val="baseline"/>
        <w:rPr>
          <w:lang w:val="en-US"/>
        </w:rPr>
      </w:pPr>
      <w:r w:rsidRPr="00AD4487">
        <w:rPr>
          <w:lang w:val="en-US"/>
        </w:rPr>
        <w:t>Initial simulation results and analysis show that UEP gains over EEP seem limited, thus using EEP for EVS is overall suitable.</w:t>
      </w:r>
    </w:p>
    <w:p w:rsidR="00480EF3" w:rsidRPr="00AD4487" w:rsidRDefault="00383DD7" w:rsidP="00383DD7">
      <w:pPr>
        <w:rPr>
          <w:szCs w:val="22"/>
          <w:lang w:val="en-US"/>
        </w:rPr>
      </w:pPr>
      <w:r w:rsidRPr="00AD4487">
        <w:rPr>
          <w:szCs w:val="22"/>
          <w:lang w:val="en-US"/>
        </w:rPr>
        <w:t xml:space="preserve">SA4 acknowledges that its decision to use EEP for EVS matches the understanding of RAN1. </w:t>
      </w:r>
    </w:p>
    <w:p w:rsidR="00383DD7" w:rsidRPr="00AD4487" w:rsidRDefault="00383DD7" w:rsidP="00383DD7">
      <w:pPr>
        <w:rPr>
          <w:szCs w:val="22"/>
          <w:lang w:val="en-US"/>
        </w:rPr>
      </w:pPr>
    </w:p>
    <w:p w:rsidR="00480EF3" w:rsidRPr="00AD4487" w:rsidRDefault="00480EF3" w:rsidP="00480EF3">
      <w:pPr>
        <w:rPr>
          <w:rFonts w:eastAsia="Arial"/>
          <w:b/>
          <w:lang w:val="en-US"/>
        </w:rPr>
      </w:pPr>
      <w:r w:rsidRPr="00AD4487">
        <w:rPr>
          <w:rFonts w:eastAsia="Arial"/>
          <w:b/>
          <w:lang w:val="en-US"/>
        </w:rPr>
        <w:t>To RAN2 group:</w:t>
      </w:r>
    </w:p>
    <w:p w:rsidR="00480EF3" w:rsidRPr="00AD4487" w:rsidRDefault="00480EF3" w:rsidP="00480EF3">
      <w:pPr>
        <w:rPr>
          <w:szCs w:val="22"/>
          <w:lang w:val="en-US"/>
        </w:rPr>
      </w:pPr>
    </w:p>
    <w:p w:rsidR="00EE0D7A" w:rsidRPr="00AD4487" w:rsidRDefault="00EE0D7A" w:rsidP="00EE0D7A">
      <w:pPr>
        <w:numPr>
          <w:ilvl w:val="0"/>
          <w:numId w:val="8"/>
        </w:numPr>
        <w:overflowPunct w:val="0"/>
        <w:autoSpaceDE w:val="0"/>
        <w:autoSpaceDN w:val="0"/>
        <w:adjustRightInd w:val="0"/>
        <w:spacing w:after="180"/>
        <w:textAlignment w:val="baseline"/>
        <w:rPr>
          <w:lang w:val="en-US"/>
        </w:rPr>
      </w:pPr>
      <w:r w:rsidRPr="00AD4487">
        <w:rPr>
          <w:lang w:val="en-US"/>
        </w:rPr>
        <w:t xml:space="preserve">It is considered beneficial to include low codec rates in EVS configurations, mainly from a capacity and RAB reconfiguration standpoints. Removing the lower codec rates can also impact coverage and </w:t>
      </w:r>
      <w:proofErr w:type="spellStart"/>
      <w:r w:rsidRPr="00AD4487">
        <w:rPr>
          <w:lang w:val="en-US"/>
        </w:rPr>
        <w:lastRenderedPageBreak/>
        <w:t>retainability</w:t>
      </w:r>
      <w:proofErr w:type="spellEnd"/>
      <w:r w:rsidRPr="00AD4487">
        <w:rPr>
          <w:lang w:val="en-US"/>
        </w:rPr>
        <w:t>, e.g. if a UE transmitting at maximum power is forced to stay on a high codec rate. Therefore RAN2 recommends SA4 to preserve the low codec rates within the set of EVS codec rates to be supported over UTRAN CS.</w:t>
      </w:r>
    </w:p>
    <w:p w:rsidR="00EE204D" w:rsidRPr="00AD4487" w:rsidRDefault="00EE0D7A" w:rsidP="00EE204D">
      <w:pPr>
        <w:rPr>
          <w:rFonts w:eastAsia="Arial"/>
          <w:lang w:val="en-US"/>
        </w:rPr>
      </w:pPr>
      <w:r w:rsidRPr="00AD4487">
        <w:rPr>
          <w:lang w:val="en-US"/>
        </w:rPr>
        <w:t>SA4</w:t>
      </w:r>
      <w:r w:rsidR="00D35A6E" w:rsidRPr="00AD4487">
        <w:rPr>
          <w:lang w:val="en-US"/>
        </w:rPr>
        <w:t xml:space="preserve"> has the working assumption that for each SF in DL 64, 128, 256, one mode set </w:t>
      </w:r>
      <w:r w:rsidR="00DA3F4E" w:rsidRPr="00AD4487">
        <w:rPr>
          <w:lang w:val="en-US"/>
        </w:rPr>
        <w:t>is</w:t>
      </w:r>
      <w:r w:rsidR="00D35A6E" w:rsidRPr="00AD4487">
        <w:rPr>
          <w:lang w:val="en-US"/>
        </w:rPr>
        <w:t xml:space="preserve"> defined that contains all modes that can be supported</w:t>
      </w:r>
      <w:r w:rsidR="00DA3F4E" w:rsidRPr="00AD4487">
        <w:rPr>
          <w:lang w:val="en-US"/>
        </w:rPr>
        <w:t>. F</w:t>
      </w:r>
      <w:r w:rsidR="00D35A6E" w:rsidRPr="00AD4487">
        <w:rPr>
          <w:lang w:val="en-US"/>
        </w:rPr>
        <w:t xml:space="preserve">urther discussions </w:t>
      </w:r>
      <w:r w:rsidR="00DA3F4E" w:rsidRPr="00AD4487">
        <w:rPr>
          <w:lang w:val="en-US"/>
        </w:rPr>
        <w:t xml:space="preserve">took </w:t>
      </w:r>
      <w:r w:rsidR="00D35A6E" w:rsidRPr="00AD4487">
        <w:rPr>
          <w:lang w:val="en-US"/>
        </w:rPr>
        <w:t>place on additional mode sets that do not contain certain of these bit rates.</w:t>
      </w:r>
    </w:p>
    <w:p w:rsidR="00DA3F4E" w:rsidRPr="00AD4487" w:rsidRDefault="00EE204D" w:rsidP="00EE204D">
      <w:pPr>
        <w:rPr>
          <w:lang w:val="en-US"/>
        </w:rPr>
      </w:pPr>
      <w:r w:rsidRPr="00AD4487">
        <w:rPr>
          <w:rFonts w:eastAsia="Arial"/>
          <w:lang w:val="en-US"/>
        </w:rPr>
        <w:t>SA4</w:t>
      </w:r>
      <w:r w:rsidRPr="00AD4487">
        <w:rPr>
          <w:lang w:val="en-US"/>
        </w:rPr>
        <w:t xml:space="preserve"> agreed to add one Configuration D*, which is not TrFO-compatible to the other three. </w:t>
      </w:r>
    </w:p>
    <w:p w:rsidR="00DA3F4E" w:rsidRPr="00AD4487" w:rsidRDefault="00DA3F4E" w:rsidP="00EE204D">
      <w:pPr>
        <w:rPr>
          <w:lang w:val="en-US"/>
        </w:rPr>
      </w:pPr>
    </w:p>
    <w:p w:rsidR="00EE204D" w:rsidRPr="00AD4487" w:rsidRDefault="00EE204D" w:rsidP="00EE204D">
      <w:pPr>
        <w:rPr>
          <w:lang w:val="en-US"/>
        </w:rPr>
      </w:pPr>
      <w:r w:rsidRPr="00AD4487">
        <w:rPr>
          <w:lang w:val="en-US"/>
        </w:rPr>
        <w:t>The following</w:t>
      </w:r>
      <w:r w:rsidR="00DA3F4E" w:rsidRPr="00AD4487">
        <w:rPr>
          <w:lang w:val="en-US"/>
        </w:rPr>
        <w:t xml:space="preserve"> T</w:t>
      </w:r>
      <w:r w:rsidRPr="00AD4487">
        <w:rPr>
          <w:lang w:val="en-US"/>
        </w:rPr>
        <w:t xml:space="preserve">able </w:t>
      </w:r>
      <w:r w:rsidR="00DA3F4E" w:rsidRPr="00AD4487">
        <w:rPr>
          <w:lang w:val="en-US"/>
        </w:rPr>
        <w:t xml:space="preserve">Z </w:t>
      </w:r>
      <w:r w:rsidRPr="00AD4487">
        <w:rPr>
          <w:lang w:val="en-US"/>
        </w:rPr>
        <w:t>lists all necessary data blocks and their size in bits for the</w:t>
      </w:r>
      <w:r w:rsidR="00DA3F4E" w:rsidRPr="00AD4487">
        <w:rPr>
          <w:lang w:val="en-US"/>
        </w:rPr>
        <w:t>se</w:t>
      </w:r>
      <w:r w:rsidRPr="00AD4487">
        <w:rPr>
          <w:lang w:val="en-US"/>
        </w:rPr>
        <w:t xml:space="preserve"> four Configurations. The preliminary names (A*</w:t>
      </w:r>
      <w:r w:rsidR="00DA3F4E" w:rsidRPr="00AD4487">
        <w:rPr>
          <w:lang w:val="en-US"/>
        </w:rPr>
        <w:t xml:space="preserve">, B*, C*, </w:t>
      </w:r>
      <w:r w:rsidRPr="00AD4487">
        <w:rPr>
          <w:lang w:val="en-US"/>
        </w:rPr>
        <w:t>D*) are mapped to the coding in BICC</w:t>
      </w:r>
      <w:r w:rsidR="009B7336" w:rsidRPr="00AD4487">
        <w:rPr>
          <w:lang w:val="en-US"/>
        </w:rPr>
        <w:t xml:space="preserve"> (</w:t>
      </w:r>
      <w:r w:rsidR="00DA3F4E" w:rsidRPr="00AD4487">
        <w:rPr>
          <w:lang w:val="en-US"/>
        </w:rPr>
        <w:t xml:space="preserve">0, </w:t>
      </w:r>
      <w:r w:rsidR="009B7336" w:rsidRPr="00AD4487">
        <w:rPr>
          <w:lang w:val="en-US"/>
        </w:rPr>
        <w:t xml:space="preserve">1, </w:t>
      </w:r>
      <w:r w:rsidR="00DA3F4E" w:rsidRPr="00AD4487">
        <w:rPr>
          <w:lang w:val="en-US"/>
        </w:rPr>
        <w:t>2, 3)</w:t>
      </w:r>
      <w:r w:rsidRPr="00AD4487">
        <w:rPr>
          <w:lang w:val="en-US"/>
        </w:rPr>
        <w:t>.</w:t>
      </w:r>
    </w:p>
    <w:p w:rsidR="00DA3F4E" w:rsidRPr="00AD4487" w:rsidRDefault="00DA3F4E" w:rsidP="00EE204D">
      <w:pPr>
        <w:rPr>
          <w:szCs w:val="22"/>
          <w:lang w:val="en-US"/>
        </w:rPr>
      </w:pPr>
      <w:proofErr w:type="spellStart"/>
      <w:r w:rsidRPr="00AD4487">
        <w:rPr>
          <w:lang w:val="en-US"/>
        </w:rPr>
        <w:t>CMR_Only</w:t>
      </w:r>
      <w:proofErr w:type="spellEnd"/>
      <w:r w:rsidRPr="00AD4487">
        <w:rPr>
          <w:lang w:val="en-US"/>
        </w:rPr>
        <w:t xml:space="preserve"> blocks are needed in rare occasions, when during speech pauses important CMR must be transmitted in uplink or downlink.</w:t>
      </w:r>
    </w:p>
    <w:p w:rsidR="00EE204D" w:rsidRDefault="00EE204D" w:rsidP="00EE204D">
      <w:pPr>
        <w:rPr>
          <w:rFonts w:ascii="Arial" w:hAnsi="Arial" w:cs="Arial"/>
          <w:szCs w:val="22"/>
          <w:lang w:val="en-US"/>
        </w:rPr>
      </w:pPr>
    </w:p>
    <w:p w:rsidR="00DA3F4E" w:rsidRPr="00AD4487" w:rsidRDefault="00DA3F4E" w:rsidP="00D65B8A">
      <w:pPr>
        <w:pStyle w:val="TH"/>
        <w:rPr>
          <w:rFonts w:ascii="Times New Roman" w:hAnsi="Times New Roman" w:cs="Times New Roman"/>
          <w:sz w:val="20"/>
          <w:szCs w:val="20"/>
        </w:rPr>
      </w:pPr>
      <w:r w:rsidRPr="00AD4487">
        <w:rPr>
          <w:rFonts w:ascii="Times New Roman" w:hAnsi="Times New Roman" w:cs="Times New Roman"/>
          <w:sz w:val="20"/>
          <w:szCs w:val="20"/>
        </w:rPr>
        <w:t>Table Z: Necessary Data blocks for EVS over UTRAN</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89"/>
        <w:gridCol w:w="672"/>
        <w:gridCol w:w="550"/>
        <w:gridCol w:w="550"/>
        <w:gridCol w:w="495"/>
        <w:gridCol w:w="606"/>
        <w:gridCol w:w="550"/>
        <w:gridCol w:w="550"/>
        <w:gridCol w:w="683"/>
        <w:gridCol w:w="683"/>
        <w:gridCol w:w="717"/>
        <w:gridCol w:w="606"/>
        <w:gridCol w:w="683"/>
        <w:gridCol w:w="606"/>
      </w:tblGrid>
      <w:tr w:rsidR="00DA3F4E" w:rsidRPr="00AD4487" w:rsidTr="00D65B8A">
        <w:tc>
          <w:tcPr>
            <w:tcW w:w="850" w:type="dxa"/>
            <w:shd w:val="clear" w:color="auto" w:fill="FFFF00"/>
          </w:tcPr>
          <w:p w:rsidR="00DA3F4E" w:rsidRPr="00AD4487" w:rsidRDefault="00DA3F4E" w:rsidP="00710E42">
            <w:pPr>
              <w:jc w:val="center"/>
              <w:rPr>
                <w:rFonts w:eastAsia="Arial"/>
              </w:rPr>
            </w:pPr>
            <w:proofErr w:type="spellStart"/>
            <w:r w:rsidRPr="00AD4487">
              <w:rPr>
                <w:rFonts w:eastAsia="Arial"/>
              </w:rPr>
              <w:t>Config</w:t>
            </w:r>
            <w:proofErr w:type="spellEnd"/>
            <w:r w:rsidRPr="00AD4487">
              <w:rPr>
                <w:rFonts w:eastAsia="Arial"/>
              </w:rPr>
              <w:t>.</w:t>
            </w:r>
          </w:p>
        </w:tc>
        <w:tc>
          <w:tcPr>
            <w:tcW w:w="589" w:type="dxa"/>
            <w:shd w:val="clear" w:color="auto" w:fill="FFFF00"/>
          </w:tcPr>
          <w:p w:rsidR="00DA3F4E" w:rsidRPr="00AD4487" w:rsidRDefault="00DA3F4E" w:rsidP="00710E42">
            <w:pPr>
              <w:rPr>
                <w:rFonts w:eastAsia="Arial"/>
              </w:rPr>
            </w:pPr>
          </w:p>
        </w:tc>
        <w:tc>
          <w:tcPr>
            <w:tcW w:w="672" w:type="dxa"/>
            <w:shd w:val="clear" w:color="auto" w:fill="FFFF00"/>
          </w:tcPr>
          <w:p w:rsidR="00DA3F4E" w:rsidRPr="00AD4487" w:rsidRDefault="00DA3F4E" w:rsidP="00710E42">
            <w:pPr>
              <w:jc w:val="center"/>
              <w:rPr>
                <w:rFonts w:eastAsia="Arial"/>
              </w:rPr>
            </w:pPr>
            <w:r w:rsidRPr="00AD4487">
              <w:rPr>
                <w:rFonts w:eastAsia="Arial"/>
              </w:rPr>
              <w:t xml:space="preserve">CMR </w:t>
            </w:r>
            <w:proofErr w:type="spellStart"/>
            <w:r w:rsidRPr="00AD4487">
              <w:rPr>
                <w:rFonts w:eastAsia="Arial"/>
              </w:rPr>
              <w:t>only</w:t>
            </w:r>
            <w:proofErr w:type="spellEnd"/>
          </w:p>
        </w:tc>
        <w:tc>
          <w:tcPr>
            <w:tcW w:w="550" w:type="dxa"/>
            <w:shd w:val="clear" w:color="auto" w:fill="FFFF00"/>
          </w:tcPr>
          <w:p w:rsidR="00DA3F4E" w:rsidRPr="00AD4487" w:rsidRDefault="00DA3F4E" w:rsidP="00710E42">
            <w:pPr>
              <w:jc w:val="center"/>
              <w:rPr>
                <w:rFonts w:eastAsia="Arial"/>
              </w:rPr>
            </w:pPr>
            <w:r w:rsidRPr="00AD4487">
              <w:rPr>
                <w:rFonts w:eastAsia="Arial"/>
              </w:rPr>
              <w:t>SID</w:t>
            </w:r>
            <w:r w:rsidRPr="00AD4487">
              <w:rPr>
                <w:rFonts w:eastAsia="Arial"/>
              </w:rPr>
              <w:br/>
              <w:t>IO</w:t>
            </w:r>
          </w:p>
        </w:tc>
        <w:tc>
          <w:tcPr>
            <w:tcW w:w="550" w:type="dxa"/>
            <w:shd w:val="clear" w:color="auto" w:fill="FFFF00"/>
          </w:tcPr>
          <w:p w:rsidR="00DA3F4E" w:rsidRPr="00AD4487" w:rsidRDefault="00DA3F4E" w:rsidP="00710E42">
            <w:pPr>
              <w:jc w:val="center"/>
              <w:rPr>
                <w:rFonts w:eastAsia="Arial"/>
              </w:rPr>
            </w:pPr>
            <w:r w:rsidRPr="00AD4487">
              <w:rPr>
                <w:rFonts w:eastAsia="Arial"/>
              </w:rPr>
              <w:t>SID</w:t>
            </w:r>
            <w:r w:rsidRPr="00AD4487">
              <w:rPr>
                <w:rFonts w:eastAsia="Arial"/>
              </w:rPr>
              <w:br/>
              <w:t>PRI</w:t>
            </w:r>
          </w:p>
        </w:tc>
        <w:tc>
          <w:tcPr>
            <w:tcW w:w="495" w:type="dxa"/>
            <w:shd w:val="clear" w:color="auto" w:fill="FFFF00"/>
          </w:tcPr>
          <w:p w:rsidR="00DA3F4E" w:rsidRPr="00AD4487" w:rsidRDefault="00DA3F4E" w:rsidP="00710E42">
            <w:pPr>
              <w:jc w:val="center"/>
              <w:rPr>
                <w:rFonts w:eastAsia="Arial"/>
              </w:rPr>
            </w:pPr>
            <w:r w:rsidRPr="00AD4487">
              <w:rPr>
                <w:rFonts w:eastAsia="Arial"/>
              </w:rPr>
              <w:t>2.8</w:t>
            </w:r>
          </w:p>
        </w:tc>
        <w:tc>
          <w:tcPr>
            <w:tcW w:w="606" w:type="dxa"/>
            <w:shd w:val="clear" w:color="auto" w:fill="FFFF00"/>
          </w:tcPr>
          <w:p w:rsidR="00DA3F4E" w:rsidRPr="00AD4487" w:rsidRDefault="00DA3F4E" w:rsidP="00710E42">
            <w:pPr>
              <w:jc w:val="center"/>
              <w:rPr>
                <w:rFonts w:eastAsia="Arial"/>
              </w:rPr>
            </w:pPr>
            <w:r w:rsidRPr="00AD4487">
              <w:rPr>
                <w:rFonts w:eastAsia="Arial"/>
              </w:rPr>
              <w:br/>
              <w:t>6.60</w:t>
            </w:r>
          </w:p>
        </w:tc>
        <w:tc>
          <w:tcPr>
            <w:tcW w:w="550" w:type="dxa"/>
            <w:shd w:val="clear" w:color="auto" w:fill="FFFF00"/>
          </w:tcPr>
          <w:p w:rsidR="00DA3F4E" w:rsidRPr="00AD4487" w:rsidRDefault="00DA3F4E" w:rsidP="00710E42">
            <w:pPr>
              <w:jc w:val="center"/>
              <w:rPr>
                <w:rFonts w:eastAsia="Arial"/>
              </w:rPr>
            </w:pPr>
            <w:r w:rsidRPr="00AD4487">
              <w:rPr>
                <w:rFonts w:eastAsia="Arial"/>
              </w:rPr>
              <w:t>7.2</w:t>
            </w:r>
          </w:p>
        </w:tc>
        <w:tc>
          <w:tcPr>
            <w:tcW w:w="550" w:type="dxa"/>
            <w:shd w:val="clear" w:color="auto" w:fill="FFFF00"/>
          </w:tcPr>
          <w:p w:rsidR="00DA3F4E" w:rsidRPr="00AD4487" w:rsidRDefault="00DA3F4E" w:rsidP="00710E42">
            <w:pPr>
              <w:jc w:val="center"/>
              <w:rPr>
                <w:rFonts w:eastAsia="Arial"/>
              </w:rPr>
            </w:pPr>
            <w:r w:rsidRPr="00AD4487">
              <w:rPr>
                <w:rFonts w:eastAsia="Arial"/>
              </w:rPr>
              <w:t>8.0</w:t>
            </w:r>
          </w:p>
        </w:tc>
        <w:tc>
          <w:tcPr>
            <w:tcW w:w="683" w:type="dxa"/>
            <w:shd w:val="clear" w:color="auto" w:fill="FFFF00"/>
          </w:tcPr>
          <w:p w:rsidR="00DA3F4E" w:rsidRPr="00AD4487" w:rsidRDefault="00DA3F4E" w:rsidP="00710E42">
            <w:pPr>
              <w:jc w:val="center"/>
              <w:rPr>
                <w:rFonts w:eastAsia="Arial"/>
              </w:rPr>
            </w:pPr>
            <w:r w:rsidRPr="00AD4487">
              <w:rPr>
                <w:rFonts w:eastAsia="Arial"/>
              </w:rPr>
              <w:br/>
              <w:t>8.85</w:t>
            </w:r>
          </w:p>
        </w:tc>
        <w:tc>
          <w:tcPr>
            <w:tcW w:w="683" w:type="dxa"/>
            <w:shd w:val="clear" w:color="auto" w:fill="FFFF00"/>
          </w:tcPr>
          <w:p w:rsidR="00DA3F4E" w:rsidRPr="00AD4487" w:rsidRDefault="00DA3F4E" w:rsidP="00710E42">
            <w:pPr>
              <w:jc w:val="center"/>
              <w:rPr>
                <w:rFonts w:eastAsia="Arial"/>
              </w:rPr>
            </w:pPr>
            <w:r w:rsidRPr="00AD4487">
              <w:rPr>
                <w:rFonts w:eastAsia="Arial"/>
              </w:rPr>
              <w:t>9.6</w:t>
            </w:r>
          </w:p>
        </w:tc>
        <w:tc>
          <w:tcPr>
            <w:tcW w:w="717" w:type="dxa"/>
            <w:shd w:val="clear" w:color="auto" w:fill="FFFF00"/>
          </w:tcPr>
          <w:p w:rsidR="00DA3F4E" w:rsidRPr="00AD4487" w:rsidRDefault="00DA3F4E" w:rsidP="00710E42">
            <w:pPr>
              <w:jc w:val="center"/>
              <w:rPr>
                <w:rFonts w:eastAsia="Arial"/>
              </w:rPr>
            </w:pPr>
            <w:r w:rsidRPr="00AD4487">
              <w:rPr>
                <w:rFonts w:eastAsia="Arial"/>
              </w:rPr>
              <w:br/>
              <w:t>12.65</w:t>
            </w:r>
          </w:p>
        </w:tc>
        <w:tc>
          <w:tcPr>
            <w:tcW w:w="606" w:type="dxa"/>
            <w:shd w:val="clear" w:color="auto" w:fill="FFFF00"/>
          </w:tcPr>
          <w:p w:rsidR="00DA3F4E" w:rsidRPr="00AD4487" w:rsidRDefault="00DA3F4E" w:rsidP="00710E42">
            <w:pPr>
              <w:jc w:val="center"/>
              <w:rPr>
                <w:rFonts w:eastAsia="Arial"/>
              </w:rPr>
            </w:pPr>
            <w:r w:rsidRPr="00AD4487">
              <w:rPr>
                <w:rFonts w:eastAsia="Arial"/>
              </w:rPr>
              <w:t>13.2</w:t>
            </w:r>
          </w:p>
        </w:tc>
        <w:tc>
          <w:tcPr>
            <w:tcW w:w="683" w:type="dxa"/>
            <w:shd w:val="clear" w:color="auto" w:fill="FFFF00"/>
          </w:tcPr>
          <w:p w:rsidR="00DA3F4E" w:rsidRPr="00AD4487" w:rsidRDefault="00DA3F4E" w:rsidP="00710E42">
            <w:pPr>
              <w:jc w:val="center"/>
              <w:rPr>
                <w:rFonts w:eastAsia="Arial"/>
              </w:rPr>
            </w:pPr>
            <w:r w:rsidRPr="00AD4487">
              <w:rPr>
                <w:rFonts w:eastAsia="Arial"/>
              </w:rPr>
              <w:t>16.4</w:t>
            </w:r>
          </w:p>
        </w:tc>
        <w:tc>
          <w:tcPr>
            <w:tcW w:w="606" w:type="dxa"/>
            <w:shd w:val="clear" w:color="auto" w:fill="FFFF00"/>
          </w:tcPr>
          <w:p w:rsidR="00DA3F4E" w:rsidRPr="00AD4487" w:rsidRDefault="00DA3F4E" w:rsidP="00710E42">
            <w:pPr>
              <w:jc w:val="center"/>
              <w:rPr>
                <w:rFonts w:eastAsia="Arial"/>
              </w:rPr>
            </w:pPr>
            <w:r w:rsidRPr="00AD4487">
              <w:rPr>
                <w:rFonts w:eastAsia="Arial"/>
              </w:rPr>
              <w:t>24.4</w:t>
            </w:r>
          </w:p>
        </w:tc>
      </w:tr>
      <w:tr w:rsidR="00DA3F4E" w:rsidRPr="00AD4487" w:rsidTr="00D65B8A">
        <w:tc>
          <w:tcPr>
            <w:tcW w:w="850" w:type="dxa"/>
            <w:shd w:val="clear" w:color="auto" w:fill="FFFF00"/>
          </w:tcPr>
          <w:p w:rsidR="00DA3F4E" w:rsidRPr="00AD4487" w:rsidRDefault="009B7336" w:rsidP="00710E42">
            <w:pPr>
              <w:jc w:val="center"/>
              <w:rPr>
                <w:rFonts w:eastAsia="Arial"/>
              </w:rPr>
            </w:pPr>
            <w:r w:rsidRPr="00AD4487">
              <w:rPr>
                <w:rFonts w:eastAsia="Arial"/>
              </w:rPr>
              <w:t xml:space="preserve">A* </w:t>
            </w:r>
            <w:r w:rsidRPr="00AD4487">
              <w:rPr>
                <w:rFonts w:eastAsia="Arial"/>
              </w:rPr>
              <w:br/>
              <w:t>0</w:t>
            </w:r>
          </w:p>
        </w:tc>
        <w:tc>
          <w:tcPr>
            <w:tcW w:w="589" w:type="dxa"/>
            <w:shd w:val="clear" w:color="auto" w:fill="auto"/>
          </w:tcPr>
          <w:p w:rsidR="00DA3F4E" w:rsidRPr="00AD4487" w:rsidRDefault="00DA3F4E" w:rsidP="00710E42">
            <w:pPr>
              <w:rPr>
                <w:rFonts w:eastAsia="Arial"/>
              </w:rPr>
            </w:pPr>
            <w:r w:rsidRPr="00AD4487">
              <w:rPr>
                <w:rFonts w:eastAsia="Arial"/>
              </w:rPr>
              <w:t>SF= 256</w:t>
            </w:r>
          </w:p>
        </w:tc>
        <w:tc>
          <w:tcPr>
            <w:tcW w:w="672" w:type="dxa"/>
            <w:shd w:val="clear" w:color="auto" w:fill="auto"/>
          </w:tcPr>
          <w:p w:rsidR="00DA3F4E" w:rsidRPr="00AD4487" w:rsidRDefault="00DA3F4E" w:rsidP="00710E42">
            <w:pPr>
              <w:jc w:val="center"/>
              <w:rPr>
                <w:rFonts w:eastAsia="Arial"/>
              </w:rPr>
            </w:pPr>
            <w:r w:rsidRPr="00AD4487">
              <w:rPr>
                <w:rFonts w:eastAsia="Arial"/>
              </w:rPr>
              <w:t>7</w:t>
            </w:r>
          </w:p>
        </w:tc>
        <w:tc>
          <w:tcPr>
            <w:tcW w:w="550" w:type="dxa"/>
          </w:tcPr>
          <w:p w:rsidR="00DA3F4E" w:rsidRPr="00AD4487" w:rsidRDefault="00DA3F4E" w:rsidP="00710E42">
            <w:pPr>
              <w:jc w:val="center"/>
              <w:rPr>
                <w:rFonts w:eastAsia="Arial"/>
              </w:rPr>
            </w:pPr>
            <w:r w:rsidRPr="00AD4487">
              <w:rPr>
                <w:rFonts w:eastAsia="Arial"/>
              </w:rPr>
              <w:t>47</w:t>
            </w:r>
          </w:p>
        </w:tc>
        <w:tc>
          <w:tcPr>
            <w:tcW w:w="550" w:type="dxa"/>
            <w:shd w:val="clear" w:color="auto" w:fill="auto"/>
          </w:tcPr>
          <w:p w:rsidR="00DA3F4E" w:rsidRPr="00AD4487" w:rsidRDefault="00DA3F4E" w:rsidP="00710E42">
            <w:pPr>
              <w:jc w:val="center"/>
              <w:rPr>
                <w:rFonts w:eastAsia="Arial"/>
              </w:rPr>
            </w:pPr>
            <w:r w:rsidRPr="00AD4487">
              <w:rPr>
                <w:rFonts w:eastAsia="Arial"/>
              </w:rPr>
              <w:t>55</w:t>
            </w:r>
          </w:p>
        </w:tc>
        <w:tc>
          <w:tcPr>
            <w:tcW w:w="495" w:type="dxa"/>
            <w:shd w:val="clear" w:color="auto" w:fill="auto"/>
          </w:tcPr>
          <w:p w:rsidR="00DA3F4E" w:rsidRPr="00AD4487" w:rsidRDefault="00DA3F4E" w:rsidP="00710E42">
            <w:pPr>
              <w:jc w:val="center"/>
              <w:rPr>
                <w:rFonts w:eastAsia="Arial"/>
              </w:rPr>
            </w:pPr>
            <w:r w:rsidRPr="00AD4487">
              <w:rPr>
                <w:rFonts w:eastAsia="Arial"/>
              </w:rPr>
              <w:t>63</w:t>
            </w:r>
          </w:p>
        </w:tc>
        <w:tc>
          <w:tcPr>
            <w:tcW w:w="606" w:type="dxa"/>
            <w:shd w:val="clear" w:color="auto" w:fill="auto"/>
          </w:tcPr>
          <w:p w:rsidR="00DA3F4E" w:rsidRPr="00AD4487" w:rsidRDefault="00DA3F4E" w:rsidP="00710E42">
            <w:pPr>
              <w:jc w:val="center"/>
              <w:rPr>
                <w:rFonts w:eastAsia="Arial"/>
              </w:rPr>
            </w:pPr>
            <w:r w:rsidRPr="00AD4487">
              <w:rPr>
                <w:rFonts w:eastAsia="Arial"/>
              </w:rPr>
              <w:t>139</w:t>
            </w:r>
          </w:p>
        </w:tc>
        <w:tc>
          <w:tcPr>
            <w:tcW w:w="550" w:type="dxa"/>
            <w:shd w:val="clear" w:color="auto" w:fill="auto"/>
          </w:tcPr>
          <w:p w:rsidR="00DA3F4E" w:rsidRPr="00AD4487" w:rsidRDefault="00DA3F4E" w:rsidP="00710E42">
            <w:pPr>
              <w:jc w:val="center"/>
              <w:rPr>
                <w:rFonts w:eastAsia="Arial"/>
              </w:rPr>
            </w:pPr>
            <w:r w:rsidRPr="00AD4487">
              <w:rPr>
                <w:rFonts w:eastAsia="Arial"/>
              </w:rPr>
              <w:t>151</w:t>
            </w:r>
          </w:p>
        </w:tc>
        <w:tc>
          <w:tcPr>
            <w:tcW w:w="550" w:type="dxa"/>
            <w:shd w:val="clear" w:color="auto" w:fill="auto"/>
          </w:tcPr>
          <w:p w:rsidR="00DA3F4E" w:rsidRPr="00AD4487" w:rsidRDefault="00DA3F4E" w:rsidP="00710E42">
            <w:pPr>
              <w:jc w:val="center"/>
              <w:rPr>
                <w:rFonts w:eastAsia="Arial"/>
              </w:rPr>
            </w:pPr>
            <w:r w:rsidRPr="00AD4487">
              <w:rPr>
                <w:rFonts w:eastAsia="Arial"/>
              </w:rPr>
              <w:t>167</w:t>
            </w:r>
          </w:p>
        </w:tc>
        <w:tc>
          <w:tcPr>
            <w:tcW w:w="683" w:type="dxa"/>
            <w:shd w:val="clear" w:color="auto" w:fill="auto"/>
          </w:tcPr>
          <w:p w:rsidR="00DA3F4E" w:rsidRPr="00AD4487" w:rsidRDefault="00DA3F4E" w:rsidP="00710E42">
            <w:pPr>
              <w:jc w:val="center"/>
              <w:rPr>
                <w:rFonts w:eastAsia="Arial"/>
              </w:rPr>
            </w:pPr>
          </w:p>
        </w:tc>
        <w:tc>
          <w:tcPr>
            <w:tcW w:w="683" w:type="dxa"/>
            <w:shd w:val="clear" w:color="auto" w:fill="auto"/>
          </w:tcPr>
          <w:p w:rsidR="00DA3F4E" w:rsidRPr="00AD4487" w:rsidRDefault="00DA3F4E" w:rsidP="00710E42">
            <w:pPr>
              <w:jc w:val="center"/>
              <w:rPr>
                <w:rFonts w:eastAsia="Arial"/>
              </w:rPr>
            </w:pPr>
          </w:p>
        </w:tc>
        <w:tc>
          <w:tcPr>
            <w:tcW w:w="717" w:type="dxa"/>
            <w:shd w:val="clear" w:color="auto" w:fill="auto"/>
          </w:tcPr>
          <w:p w:rsidR="00DA3F4E" w:rsidRPr="00AD4487" w:rsidRDefault="00DA3F4E" w:rsidP="00710E42">
            <w:pPr>
              <w:jc w:val="center"/>
              <w:rPr>
                <w:rFonts w:eastAsia="Arial"/>
              </w:rPr>
            </w:pPr>
          </w:p>
        </w:tc>
        <w:tc>
          <w:tcPr>
            <w:tcW w:w="606" w:type="dxa"/>
            <w:shd w:val="clear" w:color="auto" w:fill="auto"/>
          </w:tcPr>
          <w:p w:rsidR="00DA3F4E" w:rsidRPr="00AD4487" w:rsidRDefault="00DA3F4E" w:rsidP="00710E42">
            <w:pPr>
              <w:jc w:val="center"/>
              <w:rPr>
                <w:rFonts w:eastAsia="Arial"/>
              </w:rPr>
            </w:pPr>
          </w:p>
        </w:tc>
        <w:tc>
          <w:tcPr>
            <w:tcW w:w="683" w:type="dxa"/>
            <w:shd w:val="clear" w:color="auto" w:fill="auto"/>
          </w:tcPr>
          <w:p w:rsidR="00DA3F4E" w:rsidRPr="00AD4487" w:rsidRDefault="00DA3F4E" w:rsidP="00710E42">
            <w:pPr>
              <w:jc w:val="center"/>
              <w:rPr>
                <w:rFonts w:eastAsia="Arial"/>
              </w:rPr>
            </w:pPr>
          </w:p>
        </w:tc>
        <w:tc>
          <w:tcPr>
            <w:tcW w:w="606" w:type="dxa"/>
            <w:shd w:val="clear" w:color="auto" w:fill="auto"/>
          </w:tcPr>
          <w:p w:rsidR="00DA3F4E" w:rsidRPr="00AD4487" w:rsidRDefault="00DA3F4E" w:rsidP="00710E42">
            <w:pPr>
              <w:jc w:val="center"/>
              <w:rPr>
                <w:rFonts w:eastAsia="Arial"/>
              </w:rPr>
            </w:pPr>
          </w:p>
        </w:tc>
      </w:tr>
      <w:tr w:rsidR="00DA3F4E" w:rsidRPr="00AD4487" w:rsidTr="00D65B8A">
        <w:tc>
          <w:tcPr>
            <w:tcW w:w="850" w:type="dxa"/>
            <w:shd w:val="clear" w:color="auto" w:fill="FFFF00"/>
          </w:tcPr>
          <w:p w:rsidR="00DA3F4E" w:rsidRPr="00AD4487" w:rsidRDefault="009B7336" w:rsidP="00710E42">
            <w:pPr>
              <w:jc w:val="center"/>
              <w:rPr>
                <w:rFonts w:eastAsia="Arial"/>
              </w:rPr>
            </w:pPr>
            <w:r w:rsidRPr="00AD4487">
              <w:rPr>
                <w:rFonts w:eastAsia="Arial"/>
              </w:rPr>
              <w:t>B*</w:t>
            </w:r>
            <w:r w:rsidRPr="00AD4487">
              <w:rPr>
                <w:rFonts w:eastAsia="Arial"/>
              </w:rPr>
              <w:br/>
              <w:t>1</w:t>
            </w:r>
          </w:p>
        </w:tc>
        <w:tc>
          <w:tcPr>
            <w:tcW w:w="589" w:type="dxa"/>
            <w:shd w:val="clear" w:color="auto" w:fill="auto"/>
          </w:tcPr>
          <w:p w:rsidR="00DA3F4E" w:rsidRPr="00AD4487" w:rsidRDefault="00DA3F4E" w:rsidP="00710E42">
            <w:pPr>
              <w:rPr>
                <w:rFonts w:eastAsia="Arial"/>
              </w:rPr>
            </w:pPr>
            <w:r w:rsidRPr="00AD4487">
              <w:rPr>
                <w:rFonts w:eastAsia="Arial"/>
              </w:rPr>
              <w:t>SF= 128</w:t>
            </w:r>
          </w:p>
        </w:tc>
        <w:tc>
          <w:tcPr>
            <w:tcW w:w="672" w:type="dxa"/>
            <w:shd w:val="clear" w:color="auto" w:fill="auto"/>
          </w:tcPr>
          <w:p w:rsidR="00DA3F4E" w:rsidRPr="00AD4487" w:rsidRDefault="00DA3F4E" w:rsidP="00710E42">
            <w:pPr>
              <w:jc w:val="center"/>
              <w:rPr>
                <w:rFonts w:eastAsia="Arial"/>
              </w:rPr>
            </w:pPr>
            <w:r w:rsidRPr="00AD4487">
              <w:rPr>
                <w:rFonts w:eastAsia="Arial"/>
              </w:rPr>
              <w:t>7</w:t>
            </w:r>
          </w:p>
        </w:tc>
        <w:tc>
          <w:tcPr>
            <w:tcW w:w="550" w:type="dxa"/>
          </w:tcPr>
          <w:p w:rsidR="00DA3F4E" w:rsidRPr="00AD4487" w:rsidRDefault="00DA3F4E" w:rsidP="00710E42">
            <w:pPr>
              <w:jc w:val="center"/>
              <w:rPr>
                <w:rFonts w:eastAsia="Arial"/>
              </w:rPr>
            </w:pPr>
            <w:r w:rsidRPr="00AD4487">
              <w:rPr>
                <w:rFonts w:eastAsia="Arial"/>
              </w:rPr>
              <w:t>47</w:t>
            </w:r>
          </w:p>
        </w:tc>
        <w:tc>
          <w:tcPr>
            <w:tcW w:w="550" w:type="dxa"/>
            <w:shd w:val="clear" w:color="auto" w:fill="auto"/>
          </w:tcPr>
          <w:p w:rsidR="00DA3F4E" w:rsidRPr="00AD4487" w:rsidRDefault="00DA3F4E" w:rsidP="00710E42">
            <w:pPr>
              <w:jc w:val="center"/>
              <w:rPr>
                <w:rFonts w:eastAsia="Arial"/>
              </w:rPr>
            </w:pPr>
            <w:r w:rsidRPr="00AD4487">
              <w:rPr>
                <w:rFonts w:eastAsia="Arial"/>
              </w:rPr>
              <w:t>55</w:t>
            </w:r>
          </w:p>
        </w:tc>
        <w:tc>
          <w:tcPr>
            <w:tcW w:w="495" w:type="dxa"/>
            <w:shd w:val="clear" w:color="auto" w:fill="auto"/>
          </w:tcPr>
          <w:p w:rsidR="00DA3F4E" w:rsidRPr="00AD4487" w:rsidRDefault="00DA3F4E" w:rsidP="00710E42">
            <w:pPr>
              <w:jc w:val="center"/>
              <w:rPr>
                <w:rFonts w:eastAsia="Arial"/>
              </w:rPr>
            </w:pPr>
            <w:r w:rsidRPr="00AD4487">
              <w:rPr>
                <w:rFonts w:eastAsia="Arial"/>
              </w:rPr>
              <w:t>63</w:t>
            </w:r>
          </w:p>
        </w:tc>
        <w:tc>
          <w:tcPr>
            <w:tcW w:w="606" w:type="dxa"/>
            <w:shd w:val="clear" w:color="auto" w:fill="auto"/>
          </w:tcPr>
          <w:p w:rsidR="00DA3F4E" w:rsidRPr="00AD4487" w:rsidRDefault="00DA3F4E" w:rsidP="00710E42">
            <w:pPr>
              <w:jc w:val="center"/>
              <w:rPr>
                <w:rFonts w:eastAsia="Arial"/>
              </w:rPr>
            </w:pPr>
            <w:r w:rsidRPr="00AD4487">
              <w:rPr>
                <w:rFonts w:eastAsia="Arial"/>
              </w:rPr>
              <w:t>139</w:t>
            </w:r>
          </w:p>
        </w:tc>
        <w:tc>
          <w:tcPr>
            <w:tcW w:w="550" w:type="dxa"/>
            <w:shd w:val="clear" w:color="auto" w:fill="auto"/>
          </w:tcPr>
          <w:p w:rsidR="00DA3F4E" w:rsidRPr="00AD4487" w:rsidRDefault="00DA3F4E" w:rsidP="00710E42">
            <w:pPr>
              <w:jc w:val="center"/>
              <w:rPr>
                <w:rFonts w:eastAsia="Arial"/>
              </w:rPr>
            </w:pPr>
            <w:r w:rsidRPr="00AD4487">
              <w:rPr>
                <w:rFonts w:eastAsia="Arial"/>
              </w:rPr>
              <w:t>151</w:t>
            </w:r>
          </w:p>
        </w:tc>
        <w:tc>
          <w:tcPr>
            <w:tcW w:w="550" w:type="dxa"/>
            <w:shd w:val="clear" w:color="auto" w:fill="auto"/>
          </w:tcPr>
          <w:p w:rsidR="00DA3F4E" w:rsidRPr="00AD4487" w:rsidRDefault="00DA3F4E" w:rsidP="00710E42">
            <w:pPr>
              <w:jc w:val="center"/>
              <w:rPr>
                <w:rFonts w:eastAsia="Arial"/>
              </w:rPr>
            </w:pPr>
            <w:r w:rsidRPr="00AD4487">
              <w:rPr>
                <w:rFonts w:eastAsia="Arial"/>
              </w:rPr>
              <w:t>167</w:t>
            </w:r>
          </w:p>
        </w:tc>
        <w:tc>
          <w:tcPr>
            <w:tcW w:w="683" w:type="dxa"/>
            <w:shd w:val="clear" w:color="auto" w:fill="auto"/>
          </w:tcPr>
          <w:p w:rsidR="00DA3F4E" w:rsidRPr="00AD4487" w:rsidRDefault="00DA3F4E" w:rsidP="00710E42">
            <w:pPr>
              <w:jc w:val="center"/>
              <w:rPr>
                <w:rFonts w:eastAsia="Arial"/>
              </w:rPr>
            </w:pPr>
            <w:r w:rsidRPr="00AD4487">
              <w:rPr>
                <w:rFonts w:eastAsia="Arial"/>
              </w:rPr>
              <w:t>184</w:t>
            </w:r>
          </w:p>
        </w:tc>
        <w:tc>
          <w:tcPr>
            <w:tcW w:w="683" w:type="dxa"/>
            <w:shd w:val="clear" w:color="auto" w:fill="auto"/>
          </w:tcPr>
          <w:p w:rsidR="00DA3F4E" w:rsidRPr="00AD4487" w:rsidRDefault="00DA3F4E" w:rsidP="00710E42">
            <w:pPr>
              <w:jc w:val="center"/>
              <w:rPr>
                <w:rFonts w:eastAsia="Arial"/>
              </w:rPr>
            </w:pPr>
            <w:r w:rsidRPr="00AD4487">
              <w:rPr>
                <w:rFonts w:eastAsia="Arial"/>
              </w:rPr>
              <w:t>199</w:t>
            </w:r>
          </w:p>
        </w:tc>
        <w:tc>
          <w:tcPr>
            <w:tcW w:w="717" w:type="dxa"/>
            <w:shd w:val="clear" w:color="auto" w:fill="auto"/>
          </w:tcPr>
          <w:p w:rsidR="00DA3F4E" w:rsidRPr="00AD4487" w:rsidRDefault="00DA3F4E" w:rsidP="00710E42">
            <w:pPr>
              <w:jc w:val="center"/>
              <w:rPr>
                <w:rFonts w:eastAsia="Arial"/>
              </w:rPr>
            </w:pPr>
            <w:r w:rsidRPr="00AD4487">
              <w:rPr>
                <w:rFonts w:eastAsia="Arial"/>
              </w:rPr>
              <w:t>260</w:t>
            </w:r>
          </w:p>
        </w:tc>
        <w:tc>
          <w:tcPr>
            <w:tcW w:w="606" w:type="dxa"/>
            <w:shd w:val="clear" w:color="auto" w:fill="auto"/>
          </w:tcPr>
          <w:p w:rsidR="00DA3F4E" w:rsidRPr="00AD4487" w:rsidRDefault="00DA3F4E" w:rsidP="00710E42">
            <w:pPr>
              <w:jc w:val="center"/>
              <w:rPr>
                <w:rFonts w:eastAsia="Arial"/>
              </w:rPr>
            </w:pPr>
            <w:r w:rsidRPr="00AD4487">
              <w:rPr>
                <w:rFonts w:eastAsia="Arial"/>
              </w:rPr>
              <w:t>271</w:t>
            </w:r>
          </w:p>
        </w:tc>
        <w:tc>
          <w:tcPr>
            <w:tcW w:w="683" w:type="dxa"/>
            <w:shd w:val="clear" w:color="auto" w:fill="auto"/>
          </w:tcPr>
          <w:p w:rsidR="00DA3F4E" w:rsidRPr="00AD4487" w:rsidRDefault="00DA3F4E" w:rsidP="00710E42">
            <w:pPr>
              <w:jc w:val="center"/>
              <w:rPr>
                <w:rFonts w:eastAsia="Arial"/>
              </w:rPr>
            </w:pPr>
          </w:p>
        </w:tc>
        <w:tc>
          <w:tcPr>
            <w:tcW w:w="606" w:type="dxa"/>
            <w:shd w:val="clear" w:color="auto" w:fill="auto"/>
          </w:tcPr>
          <w:p w:rsidR="00DA3F4E" w:rsidRPr="00AD4487" w:rsidRDefault="00DA3F4E" w:rsidP="00710E42">
            <w:pPr>
              <w:jc w:val="center"/>
              <w:rPr>
                <w:rFonts w:eastAsia="Arial"/>
              </w:rPr>
            </w:pPr>
          </w:p>
        </w:tc>
      </w:tr>
      <w:tr w:rsidR="00DA3F4E" w:rsidRPr="00AD4487" w:rsidTr="00D65B8A">
        <w:tc>
          <w:tcPr>
            <w:tcW w:w="850" w:type="dxa"/>
            <w:shd w:val="clear" w:color="auto" w:fill="FFFF00"/>
          </w:tcPr>
          <w:p w:rsidR="00DA3F4E" w:rsidRPr="00AD4487" w:rsidRDefault="00DA3F4E" w:rsidP="00710E42">
            <w:pPr>
              <w:jc w:val="center"/>
              <w:rPr>
                <w:rFonts w:eastAsia="Arial"/>
              </w:rPr>
            </w:pPr>
            <w:r w:rsidRPr="00AD4487">
              <w:rPr>
                <w:rFonts w:eastAsia="Arial"/>
              </w:rPr>
              <w:t>C*</w:t>
            </w:r>
            <w:r w:rsidRPr="00AD4487">
              <w:rPr>
                <w:rFonts w:eastAsia="Arial"/>
              </w:rPr>
              <w:br/>
              <w:t>2</w:t>
            </w:r>
          </w:p>
        </w:tc>
        <w:tc>
          <w:tcPr>
            <w:tcW w:w="589" w:type="dxa"/>
            <w:shd w:val="clear" w:color="auto" w:fill="auto"/>
          </w:tcPr>
          <w:p w:rsidR="00DA3F4E" w:rsidRPr="00AD4487" w:rsidRDefault="00DA3F4E" w:rsidP="00710E42">
            <w:pPr>
              <w:rPr>
                <w:rFonts w:eastAsia="Arial"/>
              </w:rPr>
            </w:pPr>
            <w:r w:rsidRPr="00AD4487">
              <w:rPr>
                <w:rFonts w:eastAsia="Arial"/>
              </w:rPr>
              <w:t>SF= 64</w:t>
            </w:r>
          </w:p>
        </w:tc>
        <w:tc>
          <w:tcPr>
            <w:tcW w:w="672" w:type="dxa"/>
            <w:shd w:val="clear" w:color="auto" w:fill="auto"/>
          </w:tcPr>
          <w:p w:rsidR="00DA3F4E" w:rsidRPr="00AD4487" w:rsidRDefault="00DA3F4E" w:rsidP="00710E42">
            <w:pPr>
              <w:jc w:val="center"/>
              <w:rPr>
                <w:rFonts w:eastAsia="Arial"/>
              </w:rPr>
            </w:pPr>
            <w:r w:rsidRPr="00AD4487">
              <w:rPr>
                <w:rFonts w:eastAsia="Arial"/>
              </w:rPr>
              <w:t>7</w:t>
            </w:r>
          </w:p>
        </w:tc>
        <w:tc>
          <w:tcPr>
            <w:tcW w:w="550" w:type="dxa"/>
          </w:tcPr>
          <w:p w:rsidR="00DA3F4E" w:rsidRPr="00AD4487" w:rsidRDefault="00DA3F4E" w:rsidP="00710E42">
            <w:pPr>
              <w:jc w:val="center"/>
              <w:rPr>
                <w:rFonts w:eastAsia="Arial"/>
              </w:rPr>
            </w:pPr>
            <w:r w:rsidRPr="00AD4487">
              <w:rPr>
                <w:rFonts w:eastAsia="Arial"/>
              </w:rPr>
              <w:t>47</w:t>
            </w:r>
          </w:p>
        </w:tc>
        <w:tc>
          <w:tcPr>
            <w:tcW w:w="550" w:type="dxa"/>
            <w:shd w:val="clear" w:color="auto" w:fill="auto"/>
          </w:tcPr>
          <w:p w:rsidR="00DA3F4E" w:rsidRPr="00AD4487" w:rsidRDefault="00DA3F4E" w:rsidP="00710E42">
            <w:pPr>
              <w:jc w:val="center"/>
              <w:rPr>
                <w:rFonts w:eastAsia="Arial"/>
              </w:rPr>
            </w:pPr>
            <w:r w:rsidRPr="00AD4487">
              <w:rPr>
                <w:rFonts w:eastAsia="Arial"/>
              </w:rPr>
              <w:t>55</w:t>
            </w:r>
          </w:p>
        </w:tc>
        <w:tc>
          <w:tcPr>
            <w:tcW w:w="495" w:type="dxa"/>
            <w:shd w:val="clear" w:color="auto" w:fill="auto"/>
          </w:tcPr>
          <w:p w:rsidR="00DA3F4E" w:rsidRPr="00AD4487" w:rsidRDefault="00DA3F4E" w:rsidP="00710E42">
            <w:pPr>
              <w:jc w:val="center"/>
              <w:rPr>
                <w:rFonts w:eastAsia="Arial"/>
              </w:rPr>
            </w:pPr>
            <w:r w:rsidRPr="00AD4487">
              <w:rPr>
                <w:rFonts w:eastAsia="Arial"/>
              </w:rPr>
              <w:t>63</w:t>
            </w:r>
          </w:p>
        </w:tc>
        <w:tc>
          <w:tcPr>
            <w:tcW w:w="606" w:type="dxa"/>
            <w:shd w:val="clear" w:color="auto" w:fill="auto"/>
          </w:tcPr>
          <w:p w:rsidR="00DA3F4E" w:rsidRPr="00AD4487" w:rsidRDefault="00DA3F4E" w:rsidP="00710E42">
            <w:pPr>
              <w:jc w:val="center"/>
              <w:rPr>
                <w:rFonts w:eastAsia="Arial"/>
              </w:rPr>
            </w:pPr>
            <w:r w:rsidRPr="00AD4487">
              <w:rPr>
                <w:rFonts w:eastAsia="Arial"/>
              </w:rPr>
              <w:t>139</w:t>
            </w:r>
          </w:p>
        </w:tc>
        <w:tc>
          <w:tcPr>
            <w:tcW w:w="550" w:type="dxa"/>
            <w:shd w:val="clear" w:color="auto" w:fill="auto"/>
          </w:tcPr>
          <w:p w:rsidR="00DA3F4E" w:rsidRPr="00AD4487" w:rsidRDefault="00DA3F4E" w:rsidP="00710E42">
            <w:pPr>
              <w:jc w:val="center"/>
              <w:rPr>
                <w:rFonts w:eastAsia="Arial"/>
              </w:rPr>
            </w:pPr>
            <w:r w:rsidRPr="00AD4487">
              <w:rPr>
                <w:rFonts w:eastAsia="Arial"/>
              </w:rPr>
              <w:t>151</w:t>
            </w:r>
          </w:p>
        </w:tc>
        <w:tc>
          <w:tcPr>
            <w:tcW w:w="550" w:type="dxa"/>
            <w:shd w:val="clear" w:color="auto" w:fill="auto"/>
          </w:tcPr>
          <w:p w:rsidR="00DA3F4E" w:rsidRPr="00AD4487" w:rsidRDefault="00DA3F4E" w:rsidP="00710E42">
            <w:pPr>
              <w:jc w:val="center"/>
              <w:rPr>
                <w:rFonts w:eastAsia="Arial"/>
              </w:rPr>
            </w:pPr>
            <w:r w:rsidRPr="00AD4487">
              <w:rPr>
                <w:rFonts w:eastAsia="Arial"/>
              </w:rPr>
              <w:t>167</w:t>
            </w:r>
          </w:p>
        </w:tc>
        <w:tc>
          <w:tcPr>
            <w:tcW w:w="683" w:type="dxa"/>
            <w:shd w:val="clear" w:color="auto" w:fill="auto"/>
          </w:tcPr>
          <w:p w:rsidR="00DA3F4E" w:rsidRPr="00AD4487" w:rsidRDefault="00DA3F4E" w:rsidP="00710E42">
            <w:pPr>
              <w:jc w:val="center"/>
              <w:rPr>
                <w:rFonts w:eastAsia="Arial"/>
              </w:rPr>
            </w:pPr>
            <w:r w:rsidRPr="00AD4487">
              <w:rPr>
                <w:rFonts w:eastAsia="Arial"/>
              </w:rPr>
              <w:t>184</w:t>
            </w:r>
          </w:p>
        </w:tc>
        <w:tc>
          <w:tcPr>
            <w:tcW w:w="683" w:type="dxa"/>
            <w:shd w:val="clear" w:color="auto" w:fill="auto"/>
          </w:tcPr>
          <w:p w:rsidR="00DA3F4E" w:rsidRPr="00AD4487" w:rsidRDefault="00DA3F4E" w:rsidP="00710E42">
            <w:pPr>
              <w:jc w:val="center"/>
              <w:rPr>
                <w:rFonts w:eastAsia="Arial"/>
              </w:rPr>
            </w:pPr>
            <w:r w:rsidRPr="00AD4487">
              <w:rPr>
                <w:rFonts w:eastAsia="Arial"/>
              </w:rPr>
              <w:t>199</w:t>
            </w:r>
          </w:p>
        </w:tc>
        <w:tc>
          <w:tcPr>
            <w:tcW w:w="717" w:type="dxa"/>
            <w:shd w:val="clear" w:color="auto" w:fill="auto"/>
          </w:tcPr>
          <w:p w:rsidR="00DA3F4E" w:rsidRPr="00AD4487" w:rsidRDefault="00DA3F4E" w:rsidP="00710E42">
            <w:pPr>
              <w:jc w:val="center"/>
              <w:rPr>
                <w:rFonts w:eastAsia="Arial"/>
              </w:rPr>
            </w:pPr>
            <w:r w:rsidRPr="00AD4487">
              <w:rPr>
                <w:rFonts w:eastAsia="Arial"/>
              </w:rPr>
              <w:t>260</w:t>
            </w:r>
          </w:p>
        </w:tc>
        <w:tc>
          <w:tcPr>
            <w:tcW w:w="606" w:type="dxa"/>
            <w:shd w:val="clear" w:color="auto" w:fill="auto"/>
          </w:tcPr>
          <w:p w:rsidR="00DA3F4E" w:rsidRPr="00AD4487" w:rsidRDefault="00DA3F4E" w:rsidP="00710E42">
            <w:pPr>
              <w:jc w:val="center"/>
              <w:rPr>
                <w:rFonts w:eastAsia="Arial"/>
              </w:rPr>
            </w:pPr>
            <w:r w:rsidRPr="00AD4487">
              <w:rPr>
                <w:rFonts w:eastAsia="Arial"/>
              </w:rPr>
              <w:t>271</w:t>
            </w:r>
          </w:p>
        </w:tc>
        <w:tc>
          <w:tcPr>
            <w:tcW w:w="683" w:type="dxa"/>
            <w:shd w:val="clear" w:color="auto" w:fill="auto"/>
          </w:tcPr>
          <w:p w:rsidR="00DA3F4E" w:rsidRPr="00AD4487" w:rsidRDefault="00DA3F4E" w:rsidP="00710E42">
            <w:pPr>
              <w:jc w:val="center"/>
              <w:rPr>
                <w:rFonts w:eastAsia="Arial"/>
              </w:rPr>
            </w:pPr>
            <w:r w:rsidRPr="00AD4487">
              <w:rPr>
                <w:rFonts w:eastAsia="Arial"/>
              </w:rPr>
              <w:t>335</w:t>
            </w:r>
          </w:p>
        </w:tc>
        <w:tc>
          <w:tcPr>
            <w:tcW w:w="606" w:type="dxa"/>
            <w:shd w:val="clear" w:color="auto" w:fill="auto"/>
          </w:tcPr>
          <w:p w:rsidR="00DA3F4E" w:rsidRPr="00AD4487" w:rsidRDefault="00DA3F4E" w:rsidP="00710E42">
            <w:pPr>
              <w:jc w:val="center"/>
              <w:rPr>
                <w:rFonts w:eastAsia="Arial"/>
              </w:rPr>
            </w:pPr>
            <w:r w:rsidRPr="00AD4487">
              <w:rPr>
                <w:rFonts w:eastAsia="Arial"/>
              </w:rPr>
              <w:t>495</w:t>
            </w:r>
          </w:p>
        </w:tc>
      </w:tr>
      <w:tr w:rsidR="00DA3F4E" w:rsidRPr="00AD4487" w:rsidTr="00D65B8A">
        <w:tc>
          <w:tcPr>
            <w:tcW w:w="850" w:type="dxa"/>
            <w:shd w:val="clear" w:color="auto" w:fill="FFFF00"/>
          </w:tcPr>
          <w:p w:rsidR="00DA3F4E" w:rsidRPr="00AD4487" w:rsidRDefault="00DA3F4E" w:rsidP="00710E42">
            <w:pPr>
              <w:jc w:val="center"/>
              <w:rPr>
                <w:rFonts w:eastAsia="Arial"/>
              </w:rPr>
            </w:pPr>
            <w:r w:rsidRPr="00AD4487">
              <w:rPr>
                <w:rFonts w:eastAsia="Arial"/>
              </w:rPr>
              <w:t>D*</w:t>
            </w:r>
            <w:r w:rsidRPr="00AD4487">
              <w:rPr>
                <w:rFonts w:eastAsia="Arial"/>
              </w:rPr>
              <w:br/>
              <w:t>3</w:t>
            </w:r>
          </w:p>
        </w:tc>
        <w:tc>
          <w:tcPr>
            <w:tcW w:w="589" w:type="dxa"/>
            <w:shd w:val="clear" w:color="auto" w:fill="auto"/>
          </w:tcPr>
          <w:p w:rsidR="00DA3F4E" w:rsidRPr="00AD4487" w:rsidRDefault="00DA3F4E" w:rsidP="00710E42">
            <w:pPr>
              <w:rPr>
                <w:rFonts w:eastAsia="Arial"/>
              </w:rPr>
            </w:pPr>
            <w:r w:rsidRPr="00AD4487">
              <w:rPr>
                <w:rFonts w:eastAsia="Arial"/>
              </w:rPr>
              <w:t>SF= 128</w:t>
            </w:r>
          </w:p>
        </w:tc>
        <w:tc>
          <w:tcPr>
            <w:tcW w:w="672" w:type="dxa"/>
            <w:shd w:val="clear" w:color="auto" w:fill="auto"/>
          </w:tcPr>
          <w:p w:rsidR="00DA3F4E" w:rsidRPr="00AD4487" w:rsidRDefault="00DA3F4E" w:rsidP="00710E42">
            <w:pPr>
              <w:jc w:val="center"/>
              <w:rPr>
                <w:rFonts w:eastAsia="Arial"/>
              </w:rPr>
            </w:pPr>
            <w:r w:rsidRPr="00AD4487">
              <w:rPr>
                <w:rFonts w:eastAsia="Arial"/>
              </w:rPr>
              <w:t>7</w:t>
            </w:r>
          </w:p>
        </w:tc>
        <w:tc>
          <w:tcPr>
            <w:tcW w:w="550" w:type="dxa"/>
          </w:tcPr>
          <w:p w:rsidR="00DA3F4E" w:rsidRPr="00AD4487" w:rsidRDefault="00DA3F4E" w:rsidP="00710E42">
            <w:pPr>
              <w:jc w:val="center"/>
              <w:rPr>
                <w:rFonts w:eastAsia="Arial"/>
              </w:rPr>
            </w:pPr>
            <w:r w:rsidRPr="00AD4487">
              <w:rPr>
                <w:rFonts w:eastAsia="Arial"/>
              </w:rPr>
              <w:t>47</w:t>
            </w:r>
          </w:p>
        </w:tc>
        <w:tc>
          <w:tcPr>
            <w:tcW w:w="550" w:type="dxa"/>
            <w:shd w:val="clear" w:color="auto" w:fill="auto"/>
          </w:tcPr>
          <w:p w:rsidR="00DA3F4E" w:rsidRPr="00AD4487" w:rsidRDefault="00DA3F4E" w:rsidP="00710E42">
            <w:pPr>
              <w:jc w:val="center"/>
              <w:rPr>
                <w:rFonts w:eastAsia="Arial"/>
              </w:rPr>
            </w:pPr>
            <w:r w:rsidRPr="00AD4487">
              <w:rPr>
                <w:rFonts w:eastAsia="Arial"/>
              </w:rPr>
              <w:t>55</w:t>
            </w:r>
          </w:p>
        </w:tc>
        <w:tc>
          <w:tcPr>
            <w:tcW w:w="495" w:type="dxa"/>
            <w:shd w:val="clear" w:color="auto" w:fill="auto"/>
          </w:tcPr>
          <w:p w:rsidR="00DA3F4E" w:rsidRPr="00AD4487" w:rsidRDefault="00DA3F4E" w:rsidP="00710E42">
            <w:pPr>
              <w:jc w:val="center"/>
              <w:rPr>
                <w:rFonts w:eastAsia="Arial"/>
              </w:rPr>
            </w:pPr>
          </w:p>
        </w:tc>
        <w:tc>
          <w:tcPr>
            <w:tcW w:w="606" w:type="dxa"/>
            <w:shd w:val="clear" w:color="auto" w:fill="auto"/>
          </w:tcPr>
          <w:p w:rsidR="00DA3F4E" w:rsidRPr="00AD4487" w:rsidRDefault="00DA3F4E" w:rsidP="00710E42">
            <w:pPr>
              <w:jc w:val="center"/>
              <w:rPr>
                <w:rFonts w:eastAsia="Arial"/>
              </w:rPr>
            </w:pPr>
            <w:r w:rsidRPr="00AD4487">
              <w:rPr>
                <w:rFonts w:eastAsia="Arial"/>
              </w:rPr>
              <w:t>139</w:t>
            </w:r>
          </w:p>
        </w:tc>
        <w:tc>
          <w:tcPr>
            <w:tcW w:w="550" w:type="dxa"/>
            <w:shd w:val="clear" w:color="auto" w:fill="auto"/>
          </w:tcPr>
          <w:p w:rsidR="00DA3F4E" w:rsidRPr="00AD4487" w:rsidRDefault="00DA3F4E" w:rsidP="00710E42">
            <w:pPr>
              <w:jc w:val="center"/>
              <w:rPr>
                <w:rFonts w:eastAsia="Arial"/>
              </w:rPr>
            </w:pPr>
          </w:p>
        </w:tc>
        <w:tc>
          <w:tcPr>
            <w:tcW w:w="550" w:type="dxa"/>
            <w:shd w:val="clear" w:color="auto" w:fill="auto"/>
          </w:tcPr>
          <w:p w:rsidR="00DA3F4E" w:rsidRPr="00AD4487" w:rsidRDefault="00DA3F4E" w:rsidP="00710E42">
            <w:pPr>
              <w:jc w:val="center"/>
              <w:rPr>
                <w:rFonts w:eastAsia="Arial"/>
              </w:rPr>
            </w:pPr>
          </w:p>
        </w:tc>
        <w:tc>
          <w:tcPr>
            <w:tcW w:w="683" w:type="dxa"/>
            <w:shd w:val="clear" w:color="auto" w:fill="auto"/>
          </w:tcPr>
          <w:p w:rsidR="00DA3F4E" w:rsidRPr="00AD4487" w:rsidRDefault="00DA3F4E" w:rsidP="00710E42">
            <w:pPr>
              <w:jc w:val="center"/>
              <w:rPr>
                <w:rFonts w:eastAsia="Arial"/>
              </w:rPr>
            </w:pPr>
            <w:r w:rsidRPr="00AD4487">
              <w:rPr>
                <w:rFonts w:eastAsia="Arial"/>
              </w:rPr>
              <w:t>184</w:t>
            </w:r>
          </w:p>
        </w:tc>
        <w:tc>
          <w:tcPr>
            <w:tcW w:w="683" w:type="dxa"/>
            <w:shd w:val="clear" w:color="auto" w:fill="auto"/>
          </w:tcPr>
          <w:p w:rsidR="00DA3F4E" w:rsidRPr="00AD4487" w:rsidRDefault="00DA3F4E" w:rsidP="00710E42">
            <w:pPr>
              <w:jc w:val="center"/>
              <w:rPr>
                <w:rFonts w:eastAsia="Arial"/>
              </w:rPr>
            </w:pPr>
            <w:r w:rsidRPr="00AD4487">
              <w:rPr>
                <w:rFonts w:eastAsia="Arial"/>
              </w:rPr>
              <w:t>199</w:t>
            </w:r>
          </w:p>
        </w:tc>
        <w:tc>
          <w:tcPr>
            <w:tcW w:w="717" w:type="dxa"/>
            <w:shd w:val="clear" w:color="auto" w:fill="auto"/>
          </w:tcPr>
          <w:p w:rsidR="00DA3F4E" w:rsidRPr="00AD4487" w:rsidRDefault="00DA3F4E" w:rsidP="00710E42">
            <w:pPr>
              <w:jc w:val="center"/>
              <w:rPr>
                <w:rFonts w:eastAsia="Arial"/>
              </w:rPr>
            </w:pPr>
            <w:r w:rsidRPr="00AD4487">
              <w:rPr>
                <w:rFonts w:eastAsia="Arial"/>
              </w:rPr>
              <w:t>260</w:t>
            </w:r>
          </w:p>
        </w:tc>
        <w:tc>
          <w:tcPr>
            <w:tcW w:w="606" w:type="dxa"/>
            <w:shd w:val="clear" w:color="auto" w:fill="auto"/>
          </w:tcPr>
          <w:p w:rsidR="00DA3F4E" w:rsidRPr="00AD4487" w:rsidRDefault="00DA3F4E" w:rsidP="00710E42">
            <w:pPr>
              <w:jc w:val="center"/>
              <w:rPr>
                <w:rFonts w:eastAsia="Arial"/>
              </w:rPr>
            </w:pPr>
            <w:r w:rsidRPr="00AD4487">
              <w:rPr>
                <w:rFonts w:eastAsia="Arial"/>
              </w:rPr>
              <w:t>271</w:t>
            </w:r>
          </w:p>
        </w:tc>
        <w:tc>
          <w:tcPr>
            <w:tcW w:w="683" w:type="dxa"/>
            <w:shd w:val="clear" w:color="auto" w:fill="auto"/>
          </w:tcPr>
          <w:p w:rsidR="00DA3F4E" w:rsidRPr="00AD4487" w:rsidRDefault="00DA3F4E" w:rsidP="00710E42">
            <w:pPr>
              <w:jc w:val="center"/>
              <w:rPr>
                <w:rFonts w:eastAsia="Arial"/>
              </w:rPr>
            </w:pPr>
          </w:p>
        </w:tc>
        <w:tc>
          <w:tcPr>
            <w:tcW w:w="606" w:type="dxa"/>
            <w:shd w:val="clear" w:color="auto" w:fill="auto"/>
          </w:tcPr>
          <w:p w:rsidR="00DA3F4E" w:rsidRPr="00AD4487" w:rsidRDefault="00DA3F4E" w:rsidP="00710E42">
            <w:pPr>
              <w:jc w:val="center"/>
              <w:rPr>
                <w:rFonts w:eastAsia="Arial"/>
              </w:rPr>
            </w:pPr>
          </w:p>
        </w:tc>
      </w:tr>
    </w:tbl>
    <w:p w:rsidR="00EE204D" w:rsidRPr="00AD4487" w:rsidRDefault="00EE204D" w:rsidP="00EE204D">
      <w:pPr>
        <w:rPr>
          <w:lang w:val="en-US"/>
        </w:rPr>
      </w:pPr>
    </w:p>
    <w:p w:rsidR="00EE204D" w:rsidRPr="00D35A6E" w:rsidRDefault="00EE204D" w:rsidP="00D35A6E">
      <w:pPr>
        <w:rPr>
          <w:rFonts w:ascii="Arial" w:hAnsi="Arial" w:cs="Arial"/>
          <w:lang w:val="en-US"/>
        </w:rPr>
      </w:pPr>
    </w:p>
    <w:p w:rsidR="00383DD7" w:rsidRPr="00383DD7" w:rsidRDefault="00383DD7" w:rsidP="00383DD7">
      <w:pPr>
        <w:rPr>
          <w:rFonts w:ascii="Arial" w:eastAsia="Arial" w:hAnsi="Arial" w:cs="Arial"/>
          <w:lang w:val="en-US"/>
        </w:rPr>
      </w:pPr>
    </w:p>
    <w:p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rsidR="00383DD7" w:rsidRPr="00AD4487" w:rsidRDefault="00383DD7" w:rsidP="00383DD7">
      <w:pPr>
        <w:spacing w:after="120"/>
        <w:rPr>
          <w:b/>
          <w:lang w:val="en-US"/>
        </w:rPr>
      </w:pPr>
      <w:r w:rsidRPr="00AD4487">
        <w:rPr>
          <w:b/>
          <w:lang w:val="en-US"/>
        </w:rPr>
        <w:t>To CT1, CT4:</w:t>
      </w:r>
    </w:p>
    <w:p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CT1 and CT4 to take SA4 reply into account.</w:t>
      </w:r>
    </w:p>
    <w:p w:rsidR="00383DD7" w:rsidRPr="00AD4487" w:rsidRDefault="00383DD7"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To CT3:</w:t>
      </w:r>
    </w:p>
    <w:p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CT3 to take SA4 reply into account</w:t>
      </w:r>
      <w:r w:rsidR="00DB4DEB" w:rsidRPr="00AD4487">
        <w:rPr>
          <w:rFonts w:eastAsia="Arial"/>
          <w:lang w:val="en-US"/>
        </w:rPr>
        <w:t xml:space="preserve"> and to update TS 29.414, TS 29.415 and TS 29.163.</w:t>
      </w:r>
    </w:p>
    <w:p w:rsidR="00383DD7" w:rsidRPr="00AD4487" w:rsidRDefault="00383DD7"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To RAN1</w:t>
      </w:r>
      <w:r w:rsidR="0007201E" w:rsidRPr="00AD4487">
        <w:rPr>
          <w:b/>
          <w:lang w:val="en-US"/>
        </w:rPr>
        <w:t>, RAN2</w:t>
      </w:r>
      <w:r w:rsidRPr="00AD4487">
        <w:rPr>
          <w:b/>
          <w:lang w:val="en-US"/>
        </w:rPr>
        <w:t>:</w:t>
      </w:r>
    </w:p>
    <w:p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0007201E" w:rsidRPr="00AD4487">
        <w:rPr>
          <w:lang w:val="en-US"/>
        </w:rPr>
        <w:t>SA4 asks RAN1 and RAN2</w:t>
      </w:r>
      <w:r w:rsidRPr="00AD4487">
        <w:rPr>
          <w:lang w:val="en-US"/>
        </w:rPr>
        <w:t xml:space="preserve"> to take SA4 reply into account</w:t>
      </w:r>
      <w:r w:rsidRPr="00AD4487">
        <w:rPr>
          <w:rFonts w:eastAsia="Arial"/>
          <w:lang w:val="en-US"/>
        </w:rPr>
        <w:t>.</w:t>
      </w:r>
    </w:p>
    <w:p w:rsidR="00383DD7" w:rsidRPr="00AD4487" w:rsidRDefault="00383DD7"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rsidR="00383DD7" w:rsidRPr="00AD4487" w:rsidRDefault="00383DD7" w:rsidP="00383DD7">
      <w:pPr>
        <w:tabs>
          <w:tab w:val="left" w:pos="5103"/>
        </w:tabs>
        <w:spacing w:after="120"/>
        <w:ind w:left="2268" w:hanging="2268"/>
        <w:rPr>
          <w:bCs/>
          <w:lang w:val="en-US"/>
        </w:rPr>
      </w:pPr>
      <w:r w:rsidRPr="00AD4487">
        <w:rPr>
          <w:bCs/>
          <w:lang w:val="en-US"/>
        </w:rPr>
        <w:t>SA4</w:t>
      </w:r>
      <w:r w:rsidR="00ED75D0" w:rsidRPr="00AD4487">
        <w:rPr>
          <w:bCs/>
          <w:lang w:val="en-US"/>
        </w:rPr>
        <w:t>#87</w:t>
      </w:r>
      <w:r w:rsidR="00ED75D0" w:rsidRPr="00AD4487">
        <w:rPr>
          <w:bCs/>
          <w:lang w:val="en-US"/>
        </w:rPr>
        <w:tab/>
        <w:t>25</w:t>
      </w:r>
      <w:r w:rsidRPr="00AD4487">
        <w:rPr>
          <w:bCs/>
          <w:vertAlign w:val="superscript"/>
          <w:lang w:val="en-US"/>
        </w:rPr>
        <w:t>th</w:t>
      </w:r>
      <w:r w:rsidR="00ED75D0" w:rsidRPr="00AD4487">
        <w:rPr>
          <w:bCs/>
          <w:lang w:val="en-US"/>
        </w:rPr>
        <w:t xml:space="preserve"> – 29</w:t>
      </w:r>
      <w:r w:rsidRPr="00AD4487">
        <w:rPr>
          <w:bCs/>
          <w:vertAlign w:val="superscript"/>
          <w:lang w:val="en-US"/>
        </w:rPr>
        <w:t>th</w:t>
      </w:r>
      <w:r w:rsidRPr="00AD4487">
        <w:rPr>
          <w:bCs/>
          <w:lang w:val="en-US"/>
        </w:rPr>
        <w:t xml:space="preserve"> </w:t>
      </w:r>
      <w:r w:rsidR="00ED75D0" w:rsidRPr="00AD4487">
        <w:rPr>
          <w:bCs/>
          <w:lang w:val="en-US"/>
        </w:rPr>
        <w:t>January 2016</w:t>
      </w:r>
      <w:r w:rsidRPr="00AD4487">
        <w:rPr>
          <w:bCs/>
          <w:lang w:val="en-US"/>
        </w:rPr>
        <w:t xml:space="preserve">, </w:t>
      </w:r>
      <w:r w:rsidR="00ED75D0" w:rsidRPr="00AD4487">
        <w:rPr>
          <w:bCs/>
          <w:lang w:val="en-US"/>
        </w:rPr>
        <w:t xml:space="preserve">Sophia </w:t>
      </w:r>
      <w:proofErr w:type="spellStart"/>
      <w:r w:rsidR="00ED75D0" w:rsidRPr="00AD4487">
        <w:rPr>
          <w:bCs/>
          <w:lang w:val="en-US"/>
        </w:rPr>
        <w:t>Antipolis</w:t>
      </w:r>
      <w:proofErr w:type="spellEnd"/>
      <w:r w:rsidRPr="00AD4487">
        <w:rPr>
          <w:bCs/>
          <w:lang w:val="en-US"/>
        </w:rPr>
        <w:t xml:space="preserve">, </w:t>
      </w:r>
      <w:r w:rsidR="00ED75D0" w:rsidRPr="00AD4487">
        <w:rPr>
          <w:bCs/>
          <w:lang w:val="en-US"/>
        </w:rPr>
        <w:t>France</w:t>
      </w:r>
    </w:p>
    <w:p w:rsidR="00153EA7" w:rsidRPr="00AD4487" w:rsidRDefault="00153EA7" w:rsidP="00383DD7">
      <w:pPr>
        <w:tabs>
          <w:tab w:val="left" w:pos="5103"/>
        </w:tabs>
        <w:spacing w:after="120"/>
        <w:ind w:left="2268" w:hanging="2268"/>
        <w:rPr>
          <w:bCs/>
          <w:lang w:val="en-US"/>
        </w:rPr>
      </w:pPr>
    </w:p>
    <w:p w:rsidR="00383DD7" w:rsidRPr="00AD4487" w:rsidRDefault="00383DD7" w:rsidP="00383DD7">
      <w:pPr>
        <w:tabs>
          <w:tab w:val="left" w:pos="5103"/>
        </w:tabs>
        <w:spacing w:after="120"/>
        <w:rPr>
          <w:bCs/>
          <w:lang w:val="en-US"/>
        </w:rPr>
      </w:pPr>
    </w:p>
    <w:p w:rsidR="00EE430F" w:rsidRPr="00AD4487" w:rsidRDefault="00EE430F" w:rsidP="00EE430F">
      <w:pPr>
        <w:rPr>
          <w:sz w:val="22"/>
          <w:szCs w:val="22"/>
          <w:lang w:val="en-US"/>
        </w:rPr>
      </w:pPr>
    </w:p>
    <w:p w:rsidR="00383DD7" w:rsidRPr="00AD4487" w:rsidRDefault="00383DD7" w:rsidP="00EE430F">
      <w:pPr>
        <w:rPr>
          <w:sz w:val="22"/>
          <w:szCs w:val="22"/>
          <w:lang w:val="en-US"/>
        </w:rPr>
      </w:pPr>
    </w:p>
    <w:p w:rsidR="00383DD7" w:rsidRPr="00AD4487" w:rsidRDefault="00383DD7" w:rsidP="00EE430F">
      <w:pPr>
        <w:rPr>
          <w:sz w:val="22"/>
          <w:szCs w:val="22"/>
          <w:lang w:val="en-US"/>
        </w:rPr>
      </w:pPr>
    </w:p>
    <w:p w:rsidR="00383DD7" w:rsidRPr="00AD4487" w:rsidRDefault="00383DD7" w:rsidP="00EE430F">
      <w:pPr>
        <w:rPr>
          <w:sz w:val="22"/>
          <w:szCs w:val="22"/>
          <w:lang w:val="en-US"/>
        </w:rPr>
      </w:pPr>
    </w:p>
    <w:p w:rsidR="00F80A6A" w:rsidRPr="00AD4487" w:rsidRDefault="00F80A6A">
      <w:pPr>
        <w:rPr>
          <w:sz w:val="22"/>
          <w:szCs w:val="22"/>
          <w:lang w:val="en-US"/>
        </w:rPr>
      </w:pPr>
    </w:p>
    <w:sectPr w:rsidR="00F80A6A" w:rsidRPr="00AD448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D34" w:rsidRDefault="006B4D34">
      <w:r>
        <w:separator/>
      </w:r>
    </w:p>
  </w:endnote>
  <w:endnote w:type="continuationSeparator" w:id="0">
    <w:p w:rsidR="006B4D34" w:rsidRDefault="006B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5DC" w:rsidRDefault="00FC75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5DC" w:rsidRDefault="00FC75D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5DC" w:rsidRDefault="00FC75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D34" w:rsidRDefault="006B4D34">
      <w:r>
        <w:separator/>
      </w:r>
    </w:p>
  </w:footnote>
  <w:footnote w:type="continuationSeparator" w:id="0">
    <w:p w:rsidR="006B4D34" w:rsidRDefault="006B4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5DC" w:rsidRDefault="00FC75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DF3" w:rsidRDefault="009B1659" w:rsidP="0014689D">
    <w:pPr>
      <w:pStyle w:val="Header"/>
      <w:rPr>
        <w:b/>
        <w:i/>
        <w:sz w:val="28"/>
        <w:szCs w:val="28"/>
      </w:rPr>
    </w:pPr>
    <w:r>
      <w:rPr>
        <w:rFonts w:ascii="Times New Roman" w:hAnsi="Times New Roman"/>
      </w:rPr>
      <w:t>3GPP TSG-SA4#86</w:t>
    </w:r>
    <w:r w:rsidR="00B9447F">
      <w:rPr>
        <w:rFonts w:ascii="Times New Roman" w:hAnsi="Times New Roman"/>
      </w:rPr>
      <w:t xml:space="preserve"> Meeting</w:t>
    </w:r>
    <w:r w:rsidR="00B9447F" w:rsidRPr="00A3545E">
      <w:tab/>
    </w:r>
    <w:r w:rsidR="00B9447F" w:rsidRPr="00A3545E">
      <w:tab/>
    </w:r>
    <w:proofErr w:type="spellStart"/>
    <w:r w:rsidR="00B9447F">
      <w:rPr>
        <w:b/>
        <w:i/>
        <w:sz w:val="28"/>
        <w:szCs w:val="28"/>
      </w:rPr>
      <w:t>Tdoc</w:t>
    </w:r>
    <w:proofErr w:type="spellEnd"/>
    <w:r w:rsidR="00B9447F">
      <w:rPr>
        <w:b/>
        <w:i/>
        <w:sz w:val="28"/>
        <w:szCs w:val="28"/>
      </w:rPr>
      <w:t xml:space="preserve"> S4-15</w:t>
    </w:r>
    <w:r w:rsidR="00840418">
      <w:rPr>
        <w:b/>
        <w:i/>
        <w:sz w:val="28"/>
        <w:szCs w:val="28"/>
      </w:rPr>
      <w:t>1</w:t>
    </w:r>
    <w:r w:rsidR="00FC75DC">
      <w:rPr>
        <w:b/>
        <w:i/>
        <w:sz w:val="28"/>
        <w:szCs w:val="28"/>
      </w:rPr>
      <w:t>407</w:t>
    </w:r>
  </w:p>
  <w:p w:rsidR="007D4DF3" w:rsidRPr="003D7CCE" w:rsidRDefault="009B1659" w:rsidP="0014689D">
    <w:pPr>
      <w:pStyle w:val="Header"/>
      <w:rPr>
        <w:rFonts w:ascii="Times New Roman" w:hAnsi="Times New Roman"/>
        <w:i/>
      </w:rPr>
    </w:pPr>
    <w:r>
      <w:rPr>
        <w:rFonts w:ascii="Times New Roman" w:hAnsi="Times New Roman"/>
        <w:i/>
      </w:rPr>
      <w:t>San Jose del Cabo</w:t>
    </w:r>
    <w:r w:rsidR="00B9447F">
      <w:rPr>
        <w:rFonts w:ascii="Times New Roman" w:hAnsi="Times New Roman"/>
        <w:i/>
      </w:rPr>
      <w:t xml:space="preserve">, </w:t>
    </w:r>
    <w:r>
      <w:rPr>
        <w:rFonts w:ascii="Times New Roman" w:hAnsi="Times New Roman"/>
        <w:i/>
      </w:rPr>
      <w:t>Mexico</w:t>
    </w:r>
    <w:r w:rsidR="00B9447F">
      <w:rPr>
        <w:rFonts w:ascii="Times New Roman" w:hAnsi="Times New Roman"/>
        <w:i/>
      </w:rPr>
      <w:t xml:space="preserve">, </w:t>
    </w:r>
    <w:r>
      <w:rPr>
        <w:rFonts w:ascii="Times New Roman" w:hAnsi="Times New Roman"/>
        <w:i/>
      </w:rPr>
      <w:t>26</w:t>
    </w:r>
    <w:r w:rsidR="00B9447F">
      <w:rPr>
        <w:rFonts w:ascii="Times New Roman" w:hAnsi="Times New Roman"/>
        <w:i/>
      </w:rPr>
      <w:t>-</w:t>
    </w:r>
    <w:r>
      <w:rPr>
        <w:rFonts w:ascii="Times New Roman" w:hAnsi="Times New Roman"/>
        <w:i/>
      </w:rPr>
      <w:t>30 October</w:t>
    </w:r>
    <w:r w:rsidR="009774B9">
      <w:rPr>
        <w:rFonts w:ascii="Times New Roman" w:hAnsi="Times New Roman"/>
        <w:i/>
      </w:rPr>
      <w:t xml:space="preserve"> </w:t>
    </w:r>
    <w:r w:rsidR="00B9447F">
      <w:rPr>
        <w:rFonts w:ascii="Times New Roman" w:hAnsi="Times New Roman"/>
        <w:i/>
      </w:rPr>
      <w:t>2015</w:t>
    </w:r>
  </w:p>
  <w:p w:rsidR="007D4DF3" w:rsidRDefault="006B4D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5DC" w:rsidRDefault="00FC75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5"/>
  </w:num>
  <w:num w:numId="4">
    <w:abstractNumId w:val="19"/>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0"/>
  </w:num>
  <w:num w:numId="14">
    <w:abstractNumId w:val="13"/>
  </w:num>
  <w:num w:numId="15">
    <w:abstractNumId w:val="14"/>
  </w:num>
  <w:num w:numId="16">
    <w:abstractNumId w:val="6"/>
  </w:num>
  <w:num w:numId="17">
    <w:abstractNumId w:val="17"/>
  </w:num>
  <w:num w:numId="18">
    <w:abstractNumId w:val="4"/>
  </w:num>
  <w:num w:numId="19">
    <w:abstractNumId w:val="3"/>
  </w:num>
  <w:num w:numId="20">
    <w:abstractNumId w:val="1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7F"/>
    <w:rsid w:val="00001DA3"/>
    <w:rsid w:val="0000222A"/>
    <w:rsid w:val="00015C9E"/>
    <w:rsid w:val="00016A5E"/>
    <w:rsid w:val="00016E0D"/>
    <w:rsid w:val="000247B9"/>
    <w:rsid w:val="00026499"/>
    <w:rsid w:val="00033300"/>
    <w:rsid w:val="00044D5F"/>
    <w:rsid w:val="0007201E"/>
    <w:rsid w:val="00077990"/>
    <w:rsid w:val="000807E9"/>
    <w:rsid w:val="00094188"/>
    <w:rsid w:val="000B1350"/>
    <w:rsid w:val="000B223D"/>
    <w:rsid w:val="000C4EEE"/>
    <w:rsid w:val="000C7CC7"/>
    <w:rsid w:val="000D54D5"/>
    <w:rsid w:val="000E147C"/>
    <w:rsid w:val="000F5772"/>
    <w:rsid w:val="0010138E"/>
    <w:rsid w:val="00115C41"/>
    <w:rsid w:val="00123199"/>
    <w:rsid w:val="00125F57"/>
    <w:rsid w:val="00126051"/>
    <w:rsid w:val="00136EFC"/>
    <w:rsid w:val="00150C20"/>
    <w:rsid w:val="00153EA7"/>
    <w:rsid w:val="00163111"/>
    <w:rsid w:val="00165BA3"/>
    <w:rsid w:val="0017476F"/>
    <w:rsid w:val="001B0237"/>
    <w:rsid w:val="001C2F10"/>
    <w:rsid w:val="001C775B"/>
    <w:rsid w:val="001D4458"/>
    <w:rsid w:val="001D6AE4"/>
    <w:rsid w:val="001F745F"/>
    <w:rsid w:val="001F7A5C"/>
    <w:rsid w:val="002043AF"/>
    <w:rsid w:val="00215219"/>
    <w:rsid w:val="00215D86"/>
    <w:rsid w:val="00220309"/>
    <w:rsid w:val="00227111"/>
    <w:rsid w:val="00227534"/>
    <w:rsid w:val="00246D89"/>
    <w:rsid w:val="00247ABA"/>
    <w:rsid w:val="00254EF7"/>
    <w:rsid w:val="002619E4"/>
    <w:rsid w:val="00264A8D"/>
    <w:rsid w:val="002675CA"/>
    <w:rsid w:val="00275833"/>
    <w:rsid w:val="0029099E"/>
    <w:rsid w:val="002A63E0"/>
    <w:rsid w:val="002D0758"/>
    <w:rsid w:val="002D2F58"/>
    <w:rsid w:val="002D6177"/>
    <w:rsid w:val="002E3796"/>
    <w:rsid w:val="00326967"/>
    <w:rsid w:val="00336A5F"/>
    <w:rsid w:val="003416BE"/>
    <w:rsid w:val="00346BC4"/>
    <w:rsid w:val="00366889"/>
    <w:rsid w:val="0036763C"/>
    <w:rsid w:val="00383DD7"/>
    <w:rsid w:val="00391146"/>
    <w:rsid w:val="003A21B9"/>
    <w:rsid w:val="003A34E3"/>
    <w:rsid w:val="003B7B82"/>
    <w:rsid w:val="003C6891"/>
    <w:rsid w:val="003D2CEC"/>
    <w:rsid w:val="003F7C61"/>
    <w:rsid w:val="004040D1"/>
    <w:rsid w:val="004456A3"/>
    <w:rsid w:val="004460D4"/>
    <w:rsid w:val="00463C4F"/>
    <w:rsid w:val="00480EF3"/>
    <w:rsid w:val="00487F29"/>
    <w:rsid w:val="004A73C8"/>
    <w:rsid w:val="004B044D"/>
    <w:rsid w:val="004B1D77"/>
    <w:rsid w:val="004C3750"/>
    <w:rsid w:val="004C4945"/>
    <w:rsid w:val="004D43F4"/>
    <w:rsid w:val="004E5788"/>
    <w:rsid w:val="005055EC"/>
    <w:rsid w:val="005411DE"/>
    <w:rsid w:val="00563B15"/>
    <w:rsid w:val="005738C9"/>
    <w:rsid w:val="00582DB9"/>
    <w:rsid w:val="005A08D9"/>
    <w:rsid w:val="005A5FA7"/>
    <w:rsid w:val="005B428A"/>
    <w:rsid w:val="005C63A8"/>
    <w:rsid w:val="005D73DE"/>
    <w:rsid w:val="005F1088"/>
    <w:rsid w:val="005F124A"/>
    <w:rsid w:val="005F4B65"/>
    <w:rsid w:val="00600794"/>
    <w:rsid w:val="006200CA"/>
    <w:rsid w:val="00636A86"/>
    <w:rsid w:val="00641E67"/>
    <w:rsid w:val="006835E9"/>
    <w:rsid w:val="00685B6A"/>
    <w:rsid w:val="006A3A1E"/>
    <w:rsid w:val="006A6910"/>
    <w:rsid w:val="006B4D34"/>
    <w:rsid w:val="006B77D2"/>
    <w:rsid w:val="006C2EB4"/>
    <w:rsid w:val="006D4F39"/>
    <w:rsid w:val="006E47E6"/>
    <w:rsid w:val="006F18A0"/>
    <w:rsid w:val="00711A32"/>
    <w:rsid w:val="00730ACA"/>
    <w:rsid w:val="00741CB6"/>
    <w:rsid w:val="007844B9"/>
    <w:rsid w:val="00785AB4"/>
    <w:rsid w:val="00791297"/>
    <w:rsid w:val="007B2715"/>
    <w:rsid w:val="007C4365"/>
    <w:rsid w:val="008108E8"/>
    <w:rsid w:val="00812DD5"/>
    <w:rsid w:val="00813A39"/>
    <w:rsid w:val="00827489"/>
    <w:rsid w:val="00840418"/>
    <w:rsid w:val="00891867"/>
    <w:rsid w:val="00891AFC"/>
    <w:rsid w:val="008A3B7E"/>
    <w:rsid w:val="008A4CFE"/>
    <w:rsid w:val="008C7A89"/>
    <w:rsid w:val="008D09C4"/>
    <w:rsid w:val="008D1654"/>
    <w:rsid w:val="008D246A"/>
    <w:rsid w:val="008E3301"/>
    <w:rsid w:val="008E4AAE"/>
    <w:rsid w:val="0090559D"/>
    <w:rsid w:val="0091044A"/>
    <w:rsid w:val="009158CA"/>
    <w:rsid w:val="009340BC"/>
    <w:rsid w:val="009545FE"/>
    <w:rsid w:val="009623D8"/>
    <w:rsid w:val="009774B9"/>
    <w:rsid w:val="00996DD9"/>
    <w:rsid w:val="009A06A8"/>
    <w:rsid w:val="009B1659"/>
    <w:rsid w:val="009B7336"/>
    <w:rsid w:val="009C517F"/>
    <w:rsid w:val="009E2862"/>
    <w:rsid w:val="009F00DD"/>
    <w:rsid w:val="009F0588"/>
    <w:rsid w:val="00A14F6F"/>
    <w:rsid w:val="00A21617"/>
    <w:rsid w:val="00A5258D"/>
    <w:rsid w:val="00A7312A"/>
    <w:rsid w:val="00A91036"/>
    <w:rsid w:val="00AA2127"/>
    <w:rsid w:val="00AA6E88"/>
    <w:rsid w:val="00AB0EAF"/>
    <w:rsid w:val="00AB685C"/>
    <w:rsid w:val="00AC52AF"/>
    <w:rsid w:val="00AC5EFA"/>
    <w:rsid w:val="00AD4487"/>
    <w:rsid w:val="00AE59B4"/>
    <w:rsid w:val="00AF2B15"/>
    <w:rsid w:val="00B04244"/>
    <w:rsid w:val="00B23AF2"/>
    <w:rsid w:val="00B30892"/>
    <w:rsid w:val="00B35F53"/>
    <w:rsid w:val="00B372FB"/>
    <w:rsid w:val="00B5054D"/>
    <w:rsid w:val="00B67704"/>
    <w:rsid w:val="00B86EFA"/>
    <w:rsid w:val="00B90193"/>
    <w:rsid w:val="00B9447F"/>
    <w:rsid w:val="00B94AE9"/>
    <w:rsid w:val="00BA78F3"/>
    <w:rsid w:val="00BB045D"/>
    <w:rsid w:val="00BD0CC5"/>
    <w:rsid w:val="00BD61CE"/>
    <w:rsid w:val="00C05A66"/>
    <w:rsid w:val="00C2587E"/>
    <w:rsid w:val="00C32496"/>
    <w:rsid w:val="00C658DB"/>
    <w:rsid w:val="00C81244"/>
    <w:rsid w:val="00C827D0"/>
    <w:rsid w:val="00C94B83"/>
    <w:rsid w:val="00CA1D4A"/>
    <w:rsid w:val="00CC07EA"/>
    <w:rsid w:val="00CD78E6"/>
    <w:rsid w:val="00CF30EC"/>
    <w:rsid w:val="00D12393"/>
    <w:rsid w:val="00D163FF"/>
    <w:rsid w:val="00D177B8"/>
    <w:rsid w:val="00D279AD"/>
    <w:rsid w:val="00D3179B"/>
    <w:rsid w:val="00D35A6E"/>
    <w:rsid w:val="00D62445"/>
    <w:rsid w:val="00D65B8A"/>
    <w:rsid w:val="00D663DF"/>
    <w:rsid w:val="00D70AAE"/>
    <w:rsid w:val="00D75B11"/>
    <w:rsid w:val="00D943EB"/>
    <w:rsid w:val="00DA3F4E"/>
    <w:rsid w:val="00DB3895"/>
    <w:rsid w:val="00DB4DEB"/>
    <w:rsid w:val="00DC4D68"/>
    <w:rsid w:val="00DE2095"/>
    <w:rsid w:val="00DE6E7A"/>
    <w:rsid w:val="00DE7654"/>
    <w:rsid w:val="00DF100F"/>
    <w:rsid w:val="00DF3739"/>
    <w:rsid w:val="00E01C28"/>
    <w:rsid w:val="00E3546A"/>
    <w:rsid w:val="00E43949"/>
    <w:rsid w:val="00E6308F"/>
    <w:rsid w:val="00E63335"/>
    <w:rsid w:val="00E73072"/>
    <w:rsid w:val="00EA5BD0"/>
    <w:rsid w:val="00EB6EED"/>
    <w:rsid w:val="00EC1FF3"/>
    <w:rsid w:val="00ED75D0"/>
    <w:rsid w:val="00EE0D7A"/>
    <w:rsid w:val="00EE204D"/>
    <w:rsid w:val="00EE430F"/>
    <w:rsid w:val="00EF125E"/>
    <w:rsid w:val="00EF20B0"/>
    <w:rsid w:val="00F07FA6"/>
    <w:rsid w:val="00F300FC"/>
    <w:rsid w:val="00F325E8"/>
    <w:rsid w:val="00F50E0B"/>
    <w:rsid w:val="00F7214E"/>
    <w:rsid w:val="00F721F0"/>
    <w:rsid w:val="00F80546"/>
    <w:rsid w:val="00F80A6A"/>
    <w:rsid w:val="00F85C6A"/>
    <w:rsid w:val="00F85DB9"/>
    <w:rsid w:val="00F97469"/>
    <w:rsid w:val="00F9798F"/>
    <w:rsid w:val="00FB35D4"/>
    <w:rsid w:val="00FC2EB6"/>
    <w:rsid w:val="00FC75DC"/>
    <w:rsid w:val="00FD271C"/>
    <w:rsid w:val="00FE5788"/>
    <w:rsid w:val="00FF5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14F6B-0FF0-48D6-B50D-D802694F1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1905</Words>
  <Characters>10862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Varga, Imre</dc:creator>
  <cp:lastModifiedBy>Karl Hellwig dc3</cp:lastModifiedBy>
  <cp:revision>2</cp:revision>
  <dcterms:created xsi:type="dcterms:W3CDTF">2015-10-29T19:50:00Z</dcterms:created>
  <dcterms:modified xsi:type="dcterms:W3CDTF">2015-10-29T19:50:00Z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-371253536</vt:i4>
  </property>
  <property fmtid="{D5CDD505-2E9C-101B-9397-08002B2CF9AE}" pid="4" name="_EmailSubject">
    <vt:lpwstr>draft 2 of S4-151407 LS reply on EVS over UTRAN</vt:lpwstr>
  </property>
  <property fmtid="{D5CDD505-2E9C-101B-9397-08002B2CF9AE}" pid="5" name="_AuthorEmail">
    <vt:lpwstr>ivarga@qti.qualcomm.com</vt:lpwstr>
  </property>
  <property fmtid="{D5CDD505-2E9C-101B-9397-08002B2CF9AE}" pid="6" name="_AuthorEmailDisplayName">
    <vt:lpwstr>Varga, Imre</vt:lpwstr>
  </property>
  <property fmtid="{D5CDD505-2E9C-101B-9397-08002B2CF9AE}" pid="7" name="_ReviewingToolsShownOnce">
    <vt:lpwstr/>
  </property>
</Properties>
</file>